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w:t>
            </w:r>
            <w:r>
              <w:rPr>
                <w:rFonts w:hint="eastAsia" w:ascii="方正小标宋简体" w:hAnsi="方正小标宋简体" w:eastAsia="方正小标宋简体" w:cs="方正小标宋简体"/>
                <w:b/>
                <w:bCs/>
                <w:color w:val="000000"/>
                <w:spacing w:val="0"/>
                <w:sz w:val="36"/>
                <w:szCs w:val="36"/>
                <w:lang w:val="en-US" w:eastAsia="zh-CN"/>
              </w:rPr>
              <w:t>3</w:t>
            </w:r>
            <w:r>
              <w:rPr>
                <w:rFonts w:hint="eastAsia" w:ascii="方正小标宋简体" w:hAnsi="方正小标宋简体" w:eastAsia="方正小标宋简体" w:cs="方正小标宋简体"/>
                <w:b/>
                <w:bCs/>
                <w:color w:val="000000"/>
                <w:spacing w:val="0"/>
                <w:sz w:val="36"/>
                <w:szCs w:val="36"/>
                <w:lang w:eastAsia="zh-CN"/>
              </w:rPr>
              <w:t>年第</w:t>
            </w:r>
            <w:r>
              <w:rPr>
                <w:rFonts w:hint="eastAsia" w:ascii="方正小标宋简体" w:hAnsi="方正小标宋简体" w:eastAsia="方正小标宋简体" w:cs="方正小标宋简体"/>
                <w:b/>
                <w:bCs/>
                <w:color w:val="000000"/>
                <w:spacing w:val="0"/>
                <w:sz w:val="36"/>
                <w:szCs w:val="36"/>
                <w:lang w:val="en-US" w:eastAsia="zh-CN"/>
              </w:rPr>
              <w:t xml:space="preserve"> 1 </w:t>
            </w:r>
            <w:r>
              <w:rPr>
                <w:rFonts w:hint="eastAsia" w:ascii="方正小标宋简体" w:hAnsi="方正小标宋简体" w:eastAsia="方正小标宋简体" w:cs="方正小标宋简体"/>
                <w:b/>
                <w:bCs/>
                <w:color w:val="000000"/>
                <w:spacing w:val="0"/>
                <w:sz w:val="36"/>
                <w:szCs w:val="36"/>
                <w:lang w:eastAsia="zh-CN"/>
              </w:rPr>
              <w:t>期</w:t>
            </w:r>
          </w:p>
        </w:tc>
      </w:tr>
      <w:tr>
        <w:trPr>
          <w:trHeight w:val="541" w:hRule="atLeast"/>
          <w:jc w:val="center"/>
        </w:trPr>
        <w:tc>
          <w:tcPr>
            <w:tcW w:w="4460" w:type="dxa"/>
            <w:tcBorders>
              <w:tl2br w:val="nil"/>
              <w:tr2bl w:val="nil"/>
            </w:tcBorders>
            <w:vAlign w:val="top"/>
          </w:tcPr>
          <w:p>
            <w:pPr>
              <w:ind w:firstLine="320"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1"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2023年 3</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3</w:t>
            </w:r>
            <w:r>
              <w:rPr>
                <w:rFonts w:hint="eastAsia" w:ascii="方正小标宋简体" w:hAnsi="方正小标宋简体" w:eastAsia="方正小标宋简体" w:cs="方正小标宋简体"/>
                <w:b/>
                <w:bCs/>
                <w:color w:val="000000"/>
                <w:spacing w:val="0"/>
                <w:sz w:val="32"/>
                <w:szCs w:val="32"/>
                <w:lang w:eastAsia="zh-CN"/>
              </w:rPr>
              <w:t>日</w:t>
            </w:r>
          </w:p>
        </w:tc>
      </w:tr>
      <w:tr>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0JunZNQAAAAGAQAADwAAAAAAAAAB&#10;ACAAAAA4AAAAZHJzL2Rvd25yZXYueG1sUEsBAhQAFAAAAAgAh07iQCpyUFb+AQAAyAMAAA4AAAAA&#10;AAAAAQAgAAAAOQEAAGRycy9lMm9Eb2MueG1sUEsFBgAAAAAGAAYAWQEAAKkFA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numPr>
          <w:ilvl w:val="0"/>
          <w:numId w:val="0"/>
        </w:numPr>
        <w:snapToGrid/>
        <w:spacing w:line="240" w:lineRule="auto"/>
        <w:ind w:leftChars="0"/>
      </w:pPr>
      <w:r>
        <w:rPr>
          <w:rFonts w:ascii="仿宋" w:hAnsi="仿宋" w:eastAsia="仿宋" w:cs="仿宋"/>
          <w:b w:val="0"/>
          <w:i w:val="0"/>
          <w:strike w:val="0"/>
          <w:spacing w:val="0"/>
          <w:sz w:val="32"/>
          <w:u w:val="none"/>
        </w:rPr>
        <w:t>【学生疫情防控】</w:t>
      </w:r>
    </w:p>
    <w:p>
      <w:pPr>
        <w:numPr>
          <w:ilvl w:val="0"/>
          <w:numId w:val="1"/>
        </w:numPr>
        <w:snapToGrid/>
        <w:spacing w:line="240" w:lineRule="auto"/>
        <w:ind w:left="15" w:leftChars="7" w:firstLine="403" w:firstLineChars="126"/>
      </w:pPr>
      <w:r>
        <w:rPr>
          <w:rFonts w:ascii="仿宋" w:hAnsi="仿宋" w:eastAsia="仿宋" w:cs="仿宋"/>
          <w:b w:val="0"/>
          <w:i w:val="0"/>
          <w:strike w:val="0"/>
          <w:spacing w:val="0"/>
          <w:sz w:val="32"/>
          <w:u w:val="none"/>
        </w:rPr>
        <w:t>截止3月2日，广州校区应返校881人，已返校 684 人，未返校197 人，其中毕业年级189人因实习未返校，其它年级2人因病、 6人因事请假；佛山校区应返校716人，全部返校。</w:t>
      </w:r>
    </w:p>
    <w:p>
      <w:pPr>
        <w:numPr>
          <w:ilvl w:val="0"/>
          <w:numId w:val="2"/>
        </w:numPr>
        <w:snapToGrid/>
        <w:spacing w:line="240" w:lineRule="auto"/>
        <w:ind w:left="0" w:leftChars="0" w:firstLine="419" w:firstLineChars="131"/>
      </w:pPr>
      <w:r>
        <w:rPr>
          <w:rFonts w:ascii="仿宋" w:hAnsi="仿宋" w:eastAsia="仿宋" w:cs="仿宋"/>
          <w:b w:val="0"/>
          <w:i w:val="0"/>
          <w:strike w:val="0"/>
          <w:spacing w:val="0"/>
          <w:sz w:val="32"/>
          <w:u w:val="none"/>
        </w:rPr>
        <w:t>配合学校返校安排，开学前提前对所有学生进行健康打卡情况统计摸查，返校前通过奕辅导程序生成返校码，由各年级辅导员逐一审批入校报到。</w:t>
      </w:r>
    </w:p>
    <w:p>
      <w:pPr>
        <w:numPr>
          <w:ilvl w:val="0"/>
          <w:numId w:val="3"/>
        </w:numPr>
        <w:snapToGrid/>
        <w:spacing w:line="240" w:lineRule="auto"/>
        <w:ind w:left="0" w:leftChars="0" w:firstLine="419" w:firstLineChars="131"/>
      </w:pPr>
      <w:r>
        <w:rPr>
          <w:rFonts w:ascii="仿宋" w:hAnsi="仿宋" w:eastAsia="仿宋" w:cs="仿宋"/>
          <w:b w:val="0"/>
          <w:i w:val="0"/>
          <w:strike w:val="0"/>
          <w:spacing w:val="0"/>
          <w:sz w:val="32"/>
          <w:u w:val="none"/>
        </w:rPr>
        <w:t>各年级辅导员继续配合做好学生健康状况跟踪，目前在校学生身体健康状况均良好，尚无学生因发热等症状入住校园健康驿站。</w:t>
      </w:r>
    </w:p>
    <w:p>
      <w:pPr>
        <w:numPr>
          <w:ilvl w:val="0"/>
          <w:numId w:val="4"/>
        </w:numPr>
        <w:snapToGrid/>
        <w:spacing w:line="240" w:lineRule="auto"/>
        <w:ind w:left="0" w:leftChars="0" w:firstLine="419" w:firstLineChars="131"/>
      </w:pPr>
      <w:r>
        <w:rPr>
          <w:rFonts w:ascii="仿宋" w:hAnsi="仿宋" w:eastAsia="仿宋" w:cs="仿宋"/>
          <w:b w:val="0"/>
          <w:i w:val="0"/>
          <w:strike w:val="0"/>
          <w:spacing w:val="0"/>
          <w:sz w:val="32"/>
          <w:u w:val="none"/>
        </w:rPr>
        <w:t>做好每日返校学生人数统计，及时报送相关学生数据。</w:t>
      </w:r>
    </w:p>
    <w:p>
      <w:pPr>
        <w:pBdr>
          <w:bottom w:val="none" w:color="auto" w:sz="0" w:space="0"/>
        </w:pBdr>
        <w:snapToGrid/>
        <w:spacing w:line="240" w:lineRule="auto"/>
        <w:ind w:left="0"/>
        <w:rPr>
          <w:rFonts w:hint="eastAsia" w:ascii="仿宋" w:hAnsi="仿宋" w:eastAsia="仿宋"/>
          <w:color w:val="000000"/>
          <w:sz w:val="32"/>
          <w:szCs w:val="32"/>
        </w:rPr>
      </w:pPr>
      <w:r>
        <w:rPr>
          <w:rFonts w:ascii="仿宋" w:hAnsi="仿宋" w:eastAsia="仿宋" w:cs="仿宋"/>
          <w:b w:val="0"/>
          <w:i w:val="0"/>
          <w:strike w:val="0"/>
          <w:spacing w:val="0"/>
          <w:sz w:val="32"/>
          <w:u w:val="none"/>
        </w:rPr>
        <w:t xml:space="preserve">    </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5"/>
        </w:numPr>
        <w:pBdr>
          <w:bottom w:val="none" w:color="auto" w:sz="0" w:space="0"/>
        </w:pBdr>
        <w:tabs>
          <w:tab w:val="left" w:pos="0"/>
        </w:tabs>
        <w:kinsoku/>
        <w:wordWrap/>
        <w:overflowPunct/>
        <w:topLinePunct w:val="0"/>
        <w:autoSpaceDE/>
        <w:autoSpaceDN/>
        <w:bidi w:val="0"/>
        <w:adjustRightInd/>
        <w:snapToGrid w:val="0"/>
        <w:spacing w:before="0" w:after="0" w:line="360" w:lineRule="auto"/>
        <w:ind w:left="10" w:leftChars="0" w:firstLine="409" w:firstLineChars="128"/>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2023年2月27日，广东省委教育工委公布了第四批全省新时代高校党建示范创建和质量创优工作评审结果，我院教工第四党支部获评</w:t>
      </w:r>
      <w:r>
        <w:rPr>
          <w:rFonts w:hint="eastAsia" w:ascii="仿宋" w:hAnsi="仿宋" w:eastAsia="仿宋"/>
          <w:b/>
          <w:bCs/>
          <w:color w:val="000000"/>
          <w:sz w:val="32"/>
          <w:szCs w:val="32"/>
          <w:lang w:eastAsia="zh-CN"/>
        </w:rPr>
        <w:t>“党建工作样板支部”</w:t>
      </w:r>
      <w:r>
        <w:rPr>
          <w:rFonts w:hint="eastAsia" w:ascii="仿宋" w:hAnsi="仿宋" w:eastAsia="仿宋"/>
          <w:color w:val="000000"/>
          <w:sz w:val="32"/>
          <w:szCs w:val="32"/>
          <w:lang w:eastAsia="zh-CN"/>
        </w:rPr>
        <w:t>（简称：省级“双创”样板党支部）。</w:t>
      </w:r>
    </w:p>
    <w:p>
      <w:pPr>
        <w:keepNext w:val="0"/>
        <w:keepLines w:val="0"/>
        <w:pageBreakBefore w:val="0"/>
        <w:widowControl w:val="0"/>
        <w:numPr>
          <w:ilvl w:val="0"/>
          <w:numId w:val="5"/>
        </w:numPr>
        <w:kinsoku/>
        <w:wordWrap/>
        <w:overflowPunct/>
        <w:topLinePunct w:val="0"/>
        <w:autoSpaceDE/>
        <w:autoSpaceDN/>
        <w:bidi w:val="0"/>
        <w:adjustRightInd/>
        <w:snapToGrid w:val="0"/>
        <w:spacing w:before="0" w:after="0" w:line="360" w:lineRule="auto"/>
        <w:ind w:left="10" w:leftChars="0" w:firstLine="409" w:firstLineChars="128"/>
        <w:jc w:val="both"/>
        <w:textAlignment w:val="auto"/>
        <w:rPr>
          <w:rFonts w:ascii="仿宋" w:hAnsi="仿宋" w:eastAsia="仿宋"/>
          <w:color w:val="000000"/>
          <w:sz w:val="32"/>
          <w:szCs w:val="32"/>
        </w:rPr>
      </w:pPr>
      <w:r>
        <w:rPr>
          <w:rFonts w:ascii="仿宋" w:hAnsi="仿宋" w:eastAsia="仿宋"/>
          <w:color w:val="000000"/>
          <w:sz w:val="32"/>
          <w:szCs w:val="32"/>
        </w:rPr>
        <w:t>2023年2月28日，学院召开</w:t>
      </w:r>
      <w:r>
        <w:rPr>
          <w:rFonts w:ascii="仿宋" w:hAnsi="仿宋" w:eastAsia="仿宋"/>
          <w:b/>
          <w:bCs/>
          <w:color w:val="000000"/>
          <w:sz w:val="32"/>
          <w:szCs w:val="32"/>
        </w:rPr>
        <w:t>党建工作专项会</w:t>
      </w:r>
      <w:r>
        <w:rPr>
          <w:rFonts w:ascii="仿宋" w:hAnsi="仿宋" w:eastAsia="仿宋"/>
          <w:color w:val="000000"/>
          <w:sz w:val="32"/>
          <w:szCs w:val="32"/>
        </w:rPr>
        <w:t>议，学院党委书记钟智、副院长姚军（主持行政工作），学院党委副书记李天德，教工支部书记、学生党支部书记、部分党员代表参加了会议，佛山校区学生党支部同志通过线上方式参会。会议由钟智主持。各师生党支部书记、各支部党员代表进行总结汇报，对2022年各党支部工作进行梳理总结，分析存在的不足，并对2023年党建工作做出规划。钟智书记对过去的一年学院党委工作进行了回顾并部署下一阶段党建工作，提出了3点意见建议，一是要深入学习党的二十大精神，学以致用，融会贯通；二是要深化党建工作质量，做到提质增效；三是要规范党建工作，促进党建与业务相融相促，同时提升党建品牌与特色的彰显度。</w:t>
      </w:r>
    </w:p>
    <w:p>
      <w:pPr>
        <w:keepNext w:val="0"/>
        <w:keepLines w:val="0"/>
        <w:pageBreakBefore w:val="0"/>
        <w:widowControl w:val="0"/>
        <w:numPr>
          <w:ilvl w:val="0"/>
          <w:numId w:val="5"/>
        </w:numPr>
        <w:pBdr>
          <w:bottom w:val="none" w:color="auto" w:sz="0" w:space="0"/>
        </w:pBdr>
        <w:kinsoku/>
        <w:wordWrap/>
        <w:overflowPunct/>
        <w:topLinePunct w:val="0"/>
        <w:autoSpaceDE/>
        <w:autoSpaceDN/>
        <w:bidi w:val="0"/>
        <w:adjustRightInd/>
        <w:snapToGrid w:val="0"/>
        <w:spacing w:before="0" w:after="0" w:line="360" w:lineRule="auto"/>
        <w:ind w:left="10" w:leftChars="0" w:firstLine="409" w:firstLineChars="128"/>
        <w:jc w:val="both"/>
        <w:textAlignment w:val="auto"/>
        <w:rPr>
          <w:rFonts w:ascii="仿宋" w:hAnsi="仿宋" w:eastAsia="仿宋"/>
          <w:color w:val="000000"/>
          <w:sz w:val="32"/>
          <w:szCs w:val="32"/>
        </w:rPr>
      </w:pPr>
      <w:r>
        <w:rPr>
          <w:rFonts w:ascii="仿宋" w:hAnsi="仿宋" w:eastAsia="仿宋"/>
          <w:color w:val="000000"/>
          <w:sz w:val="32"/>
          <w:szCs w:val="32"/>
        </w:rPr>
        <w:t>2023年3月2日，我院召开</w:t>
      </w:r>
      <w:r>
        <w:rPr>
          <w:rFonts w:ascii="仿宋" w:hAnsi="仿宋" w:eastAsia="仿宋"/>
          <w:b/>
          <w:bCs/>
          <w:color w:val="000000"/>
          <w:sz w:val="32"/>
          <w:szCs w:val="32"/>
        </w:rPr>
        <w:t>2022年度民主生活</w:t>
      </w:r>
      <w:r>
        <w:rPr>
          <w:rFonts w:ascii="仿宋" w:hAnsi="仿宋" w:eastAsia="仿宋"/>
          <w:color w:val="000000"/>
          <w:sz w:val="32"/>
          <w:szCs w:val="32"/>
        </w:rPr>
        <w:t>会，机关党委专职副书记陈丽清督导会议，学院党委书记钟智、副院长姚军（主持行政工作）、学院党委副书记李天德出席会议、</w:t>
      </w:r>
      <w:r>
        <w:rPr>
          <w:rFonts w:hint="eastAsia" w:ascii="仿宋" w:hAnsi="仿宋" w:eastAsia="仿宋"/>
          <w:color w:val="000000"/>
          <w:sz w:val="32"/>
          <w:szCs w:val="32"/>
          <w:lang w:val="en-US" w:eastAsia="zh-Hans"/>
        </w:rPr>
        <w:t>副院长张慧霞</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副院长戴昌桥</w:t>
      </w:r>
      <w:r>
        <w:rPr>
          <w:rFonts w:ascii="仿宋" w:hAnsi="仿宋" w:eastAsia="仿宋"/>
          <w:color w:val="000000"/>
          <w:sz w:val="32"/>
          <w:szCs w:val="32"/>
        </w:rPr>
        <w:t>，学院党委委员、办公室主任曾华强，学院党委委员、教工第二党支部书记、城市管理系主任王妙妙，学院党委组织员甘子明列席会议。钟智书记主持会议。会上学院领导班子对照2022年度民主生活会6个重点方面开展批评与自我批评，达到了“红红脸，出出汗”、“团结-批评-团结”的效果。陈丽清</w:t>
      </w:r>
      <w:r>
        <w:rPr>
          <w:rFonts w:hint="eastAsia" w:ascii="仿宋" w:hAnsi="仿宋" w:eastAsia="仿宋"/>
          <w:color w:val="000000"/>
          <w:sz w:val="32"/>
          <w:szCs w:val="32"/>
          <w:lang w:val="en-US" w:eastAsia="zh-Hans"/>
        </w:rPr>
        <w:t>副</w:t>
      </w:r>
      <w:r>
        <w:rPr>
          <w:rFonts w:ascii="仿宋" w:hAnsi="仿宋" w:eastAsia="仿宋"/>
          <w:color w:val="000000"/>
          <w:sz w:val="32"/>
          <w:szCs w:val="32"/>
        </w:rPr>
        <w:t>书记对此次民主生活会的开展</w:t>
      </w:r>
      <w:r>
        <w:rPr>
          <w:rFonts w:hint="eastAsia" w:ascii="仿宋" w:hAnsi="仿宋" w:eastAsia="仿宋"/>
          <w:color w:val="000000"/>
          <w:sz w:val="32"/>
          <w:szCs w:val="32"/>
          <w:lang w:val="en-US" w:eastAsia="zh-Hans"/>
        </w:rPr>
        <w:t>给</w:t>
      </w:r>
      <w:r>
        <w:rPr>
          <w:rFonts w:ascii="仿宋" w:hAnsi="仿宋" w:eastAsia="仿宋"/>
          <w:color w:val="000000"/>
          <w:sz w:val="32"/>
          <w:szCs w:val="32"/>
        </w:rPr>
        <w:t>出了高度的赞扬，并希望学院领导班子带领学院再接再厉取得更好成绩。</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5"/>
        </w:numPr>
        <w:pBdr>
          <w:bottom w:val="none" w:color="auto" w:sz="0" w:space="0"/>
        </w:pBdr>
        <w:kinsoku/>
        <w:wordWrap/>
        <w:overflowPunct/>
        <w:topLinePunct w:val="0"/>
        <w:autoSpaceDE/>
        <w:autoSpaceDN/>
        <w:bidi w:val="0"/>
        <w:adjustRightInd/>
        <w:snapToGrid w:val="0"/>
        <w:spacing w:before="0" w:after="0" w:line="360" w:lineRule="auto"/>
        <w:ind w:left="0" w:leftChars="0" w:firstLine="42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Hans"/>
        </w:rPr>
        <w:t>全力做好我院蔡静诚老师参加</w:t>
      </w:r>
      <w:r>
        <w:rPr>
          <w:rFonts w:hint="eastAsia" w:ascii="仿宋" w:hAnsi="仿宋" w:eastAsia="仿宋"/>
          <w:b/>
          <w:bCs/>
          <w:color w:val="000000"/>
          <w:sz w:val="32"/>
          <w:szCs w:val="32"/>
          <w:lang w:val="en-US" w:eastAsia="zh-Hans"/>
        </w:rPr>
        <w:t>“第三届全国高校教师教学创新大赛广东分赛暨广东省高校教师教学创新大赛”</w:t>
      </w:r>
      <w:r>
        <w:rPr>
          <w:rFonts w:hint="eastAsia" w:ascii="仿宋" w:hAnsi="仿宋" w:eastAsia="仿宋"/>
          <w:color w:val="000000"/>
          <w:sz w:val="32"/>
          <w:szCs w:val="32"/>
          <w:lang w:val="en-US" w:eastAsia="zh-Hans"/>
        </w:rPr>
        <w:t>的支持工作</w:t>
      </w:r>
      <w:r>
        <w:rPr>
          <w:rFonts w:hint="default" w:ascii="仿宋" w:hAnsi="仿宋" w:eastAsia="仿宋"/>
          <w:color w:val="000000"/>
          <w:sz w:val="32"/>
          <w:szCs w:val="32"/>
          <w:lang w:eastAsia="zh-Hans"/>
        </w:rPr>
        <w:t>。</w:t>
      </w:r>
    </w:p>
    <w:p>
      <w:pPr>
        <w:keepNext w:val="0"/>
        <w:keepLines w:val="0"/>
        <w:pageBreakBefore w:val="0"/>
        <w:widowControl w:val="0"/>
        <w:numPr>
          <w:ilvl w:val="0"/>
          <w:numId w:val="5"/>
        </w:numPr>
        <w:pBdr>
          <w:bottom w:val="none" w:color="auto" w:sz="0" w:space="0"/>
        </w:pBdr>
        <w:kinsoku/>
        <w:wordWrap/>
        <w:overflowPunct/>
        <w:topLinePunct w:val="0"/>
        <w:autoSpaceDE/>
        <w:autoSpaceDN/>
        <w:bidi w:val="0"/>
        <w:adjustRightInd/>
        <w:snapToGrid w:val="0"/>
        <w:spacing w:before="0" w:after="0" w:line="360" w:lineRule="auto"/>
        <w:ind w:left="0" w:leftChars="0" w:firstLine="42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color w:val="000000"/>
          <w:sz w:val="32"/>
          <w:u w:val="none"/>
        </w:rPr>
        <w:t>组织做好2022-2023学年第二学期学生报到注册、第四轮选课、免听、企业微信创建班群、英语和数学课程辅导答疑工作；</w:t>
      </w:r>
      <w:r>
        <w:rPr>
          <w:rFonts w:hint="eastAsia" w:ascii="仿宋" w:hAnsi="仿宋" w:eastAsia="仿宋"/>
          <w:color w:val="000000"/>
          <w:sz w:val="32"/>
          <w:szCs w:val="32"/>
          <w:lang w:eastAsia="zh-CN"/>
        </w:rPr>
        <w:t xml:space="preserve">      </w:t>
      </w:r>
    </w:p>
    <w:p>
      <w:pPr>
        <w:keepNext w:val="0"/>
        <w:keepLines w:val="0"/>
        <w:pageBreakBefore w:val="0"/>
        <w:widowControl w:val="0"/>
        <w:numPr>
          <w:ilvl w:val="0"/>
          <w:numId w:val="6"/>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color w:val="000000"/>
          <w:sz w:val="32"/>
          <w:u w:val="none"/>
        </w:rPr>
        <w:t>组织做好春季毕业审核、课程替代、免修工作；</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color w:val="000000"/>
          <w:sz w:val="32"/>
          <w:u w:val="none"/>
        </w:rPr>
        <w:t>落实2022年下半年全国大学英语四、六级考试加考监巡考安排任务，组织做好2023年上半年（第68次）全国计算机等级考试工作；</w:t>
      </w:r>
      <w:r>
        <w:rPr>
          <w:rFonts w:hint="eastAsia" w:ascii="仿宋" w:hAnsi="仿宋" w:eastAsia="仿宋"/>
          <w:color w:val="000000"/>
          <w:sz w:val="32"/>
          <w:szCs w:val="32"/>
          <w:lang w:eastAsia="zh-CN"/>
        </w:rPr>
        <w:t xml:space="preserve">       </w:t>
      </w:r>
    </w:p>
    <w:p>
      <w:pPr>
        <w:keepNext w:val="0"/>
        <w:keepLines w:val="0"/>
        <w:pageBreakBefore w:val="0"/>
        <w:widowControl w:val="0"/>
        <w:numPr>
          <w:ilvl w:val="0"/>
          <w:numId w:val="6"/>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color w:val="000000"/>
          <w:sz w:val="32"/>
          <w:u w:val="none"/>
        </w:rPr>
        <w:t>组织做好2023届毕业生学历、学位证书图像信息线上采集工作；</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color w:val="000000"/>
          <w:sz w:val="32"/>
          <w:u w:val="none"/>
        </w:rPr>
        <w:t>发放课程思政优秀案例集和优秀案例证书，完成课程思政融入课程教学大纲修订工作；</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color w:val="000000"/>
          <w:sz w:val="32"/>
          <w:u w:val="none"/>
        </w:rPr>
        <w:t>召开</w:t>
      </w:r>
      <w:r>
        <w:rPr>
          <w:rFonts w:ascii="仿宋" w:hAnsi="仿宋" w:eastAsia="仿宋" w:cs="仿宋"/>
          <w:b/>
          <w:bCs/>
          <w:i w:val="0"/>
          <w:strike w:val="0"/>
          <w:color w:val="000000"/>
          <w:sz w:val="32"/>
          <w:u w:val="none"/>
        </w:rPr>
        <w:t>公共管理学院学术部</w:t>
      </w:r>
      <w:r>
        <w:rPr>
          <w:rFonts w:ascii="仿宋" w:hAnsi="仿宋" w:eastAsia="仿宋" w:cs="仿宋"/>
          <w:b w:val="0"/>
          <w:i w:val="0"/>
          <w:strike w:val="0"/>
          <w:color w:val="000000"/>
          <w:sz w:val="32"/>
          <w:u w:val="none"/>
        </w:rPr>
        <w:t>2022-2023学年第二学期第一次工作会议。</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420" w:left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280660" cy="3108960"/>
            <wp:effectExtent l="0" t="0" r="0" b="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4"/>
                    <a:stretch>
                      <a:fillRect/>
                    </a:stretch>
                  </pic:blipFill>
                  <pic:spPr>
                    <a:xfrm>
                      <a:off x="0" y="0"/>
                      <a:ext cx="5280660" cy="3109132"/>
                    </a:xfrm>
                    <a:prstGeom prst="rect">
                      <a:avLst/>
                    </a:prstGeom>
                  </pic:spPr>
                </pic:pic>
              </a:graphicData>
            </a:graphic>
          </wp:inline>
        </w:drawing>
      </w:r>
    </w:p>
    <w:p>
      <w:pPr>
        <w:pStyle w:val="2"/>
        <w:rPr>
          <w:rFonts w:hint="eastAsia"/>
          <w:lang w:eastAsia="zh-CN"/>
        </w:rPr>
      </w:pP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本学期学院总课表的制作及查漏更正。</w:t>
      </w:r>
    </w:p>
    <w:p>
      <w:pPr>
        <w:keepNext w:val="0"/>
        <w:keepLines w:val="0"/>
        <w:pageBreakBefore w:val="0"/>
        <w:widowControl w:val="0"/>
        <w:numPr>
          <w:ilvl w:val="0"/>
          <w:numId w:val="6"/>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下发教务处“关于做好2023年春季学期 疫情防控常态化下本科教学工作的通知”及收集本学期课堂线上教学信息汇总。</w:t>
      </w:r>
    </w:p>
    <w:p>
      <w:pPr>
        <w:keepNext w:val="0"/>
        <w:keepLines w:val="0"/>
        <w:pageBreakBefore w:val="0"/>
        <w:widowControl w:val="0"/>
        <w:numPr>
          <w:ilvl w:val="0"/>
          <w:numId w:val="6"/>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协助老师做好2022-2023学年第1学期期末考试的成绩录入工作，及时跟进系统故障导致的错漏。同时，根据不合格名单，做好补缓考准备工作。</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做好2022-2023年第1学期期末考试试卷归档工作及2022-2023学年第2学期教学执行计划汇总提交工作。</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顺利开展2022-2023年度科研成果认定登记工作，完成20项科研成果认定材料的审核和报送。</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根据科研处关于征集广东省哲学社会科学规划 2023年度重大项目选题的通知、</w:t>
      </w:r>
      <w:r>
        <w:rPr>
          <w:rFonts w:ascii="仿宋" w:hAnsi="仿宋" w:eastAsia="仿宋" w:cs="仿宋"/>
          <w:b w:val="0"/>
          <w:i w:val="0"/>
          <w:strike w:val="0"/>
          <w:spacing w:val="0"/>
          <w:sz w:val="32"/>
          <w:u w:val="none"/>
        </w:rPr>
        <w:t>关于组织开展决策咨询报告撰写工作的通知等通知，开展有关相关工作。</w:t>
      </w:r>
    </w:p>
    <w:p>
      <w:pPr>
        <w:pStyle w:val="2"/>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pPr>
      <w:r>
        <w:rPr>
          <w:rFonts w:hint="eastAsia" w:ascii="华文中宋" w:hAnsi="华文中宋" w:eastAsia="华文中宋" w:cs="华文中宋"/>
          <w:b/>
          <w:bCs/>
          <w:color w:val="000000"/>
          <w:sz w:val="40"/>
          <w:szCs w:val="40"/>
          <w:lang w:eastAsia="zh-CN"/>
        </w:rPr>
        <w:t>【</w:t>
      </w:r>
      <w:r>
        <w:rPr>
          <w:rFonts w:hint="default" w:ascii="华文中宋" w:hAnsi="华文中宋" w:eastAsia="华文中宋" w:cs="华文中宋"/>
          <w:b/>
          <w:bCs/>
          <w:color w:val="000000"/>
          <w:sz w:val="40"/>
          <w:szCs w:val="40"/>
        </w:rPr>
        <w:t>MPA</w:t>
      </w:r>
      <w:r>
        <w:rPr>
          <w:rFonts w:hint="eastAsia" w:ascii="华文中宋" w:hAnsi="华文中宋" w:eastAsia="华文中宋" w:cs="华文中宋"/>
          <w:b/>
          <w:bCs/>
          <w:color w:val="000000"/>
          <w:sz w:val="40"/>
          <w:szCs w:val="40"/>
          <w:lang w:val="en-US" w:eastAsia="zh-Hans"/>
        </w:rPr>
        <w:t>教育</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6"/>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疫情防控常态化下，筹划</w:t>
      </w:r>
      <w:r>
        <w:rPr>
          <w:rFonts w:ascii="仿宋" w:hAnsi="仿宋" w:eastAsia="仿宋" w:cs="仿宋"/>
          <w:b/>
          <w:bCs/>
          <w:i w:val="0"/>
          <w:strike w:val="0"/>
          <w:spacing w:val="0"/>
          <w:sz w:val="32"/>
          <w:u w:val="none"/>
        </w:rPr>
        <w:t>2023年MPA移动课堂</w:t>
      </w:r>
      <w:r>
        <w:rPr>
          <w:rFonts w:ascii="仿宋" w:hAnsi="仿宋" w:eastAsia="仿宋" w:cs="仿宋"/>
          <w:b w:val="0"/>
          <w:i w:val="0"/>
          <w:strike w:val="0"/>
          <w:spacing w:val="0"/>
          <w:sz w:val="32"/>
          <w:u w:val="none"/>
        </w:rPr>
        <w:t>有关工作。</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b w:val="0"/>
          <w:i w:val="0"/>
          <w:strike w:val="0"/>
          <w:spacing w:val="0"/>
          <w:sz w:val="32"/>
          <w:u w:val="none"/>
        </w:rPr>
      </w:pPr>
      <w:r>
        <w:rPr>
          <w:rFonts w:ascii="仿宋" w:hAnsi="仿宋" w:eastAsia="仿宋" w:cs="仿宋"/>
          <w:b w:val="0"/>
          <w:i w:val="0"/>
          <w:strike w:val="0"/>
          <w:spacing w:val="0"/>
          <w:sz w:val="32"/>
          <w:u w:val="none"/>
        </w:rPr>
        <w:t>根据研究生处《关于做好2023届毕业研究生学历、学位证书图像信息采集工作的补充通知》，做好毕业生费用收缴、信息采集等有关工作。</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b/>
          <w:bCs/>
          <w:i w:val="0"/>
          <w:strike w:val="0"/>
          <w:spacing w:val="0"/>
          <w:sz w:val="32"/>
          <w:u w:val="none"/>
        </w:rPr>
      </w:pPr>
      <w:r>
        <w:rPr>
          <w:rFonts w:ascii="仿宋" w:hAnsi="仿宋" w:eastAsia="仿宋" w:cs="仿宋"/>
          <w:b/>
          <w:bCs/>
          <w:i w:val="0"/>
          <w:strike w:val="0"/>
          <w:spacing w:val="0"/>
          <w:sz w:val="32"/>
          <w:u w:val="none"/>
        </w:rPr>
        <w:t>开展MPA研究生校外导师聘任工作。</w:t>
      </w:r>
    </w:p>
    <w:p>
      <w:pPr>
        <w:keepNext w:val="0"/>
        <w:keepLines w:val="0"/>
        <w:pageBreakBefore w:val="0"/>
        <w:widowControl w:val="0"/>
        <w:numPr>
          <w:ilvl w:val="0"/>
          <w:numId w:val="6"/>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b/>
          <w:bCs/>
          <w:color w:val="000000"/>
          <w:sz w:val="32"/>
          <w:szCs w:val="32"/>
          <w:lang w:eastAsia="zh-CN"/>
        </w:rPr>
        <w:t>对2018级延毕学生进行学位信息预警</w:t>
      </w:r>
      <w:r>
        <w:rPr>
          <w:rFonts w:hint="eastAsia" w:ascii="仿宋" w:hAnsi="仿宋" w:eastAsia="仿宋"/>
          <w:color w:val="000000"/>
          <w:sz w:val="32"/>
          <w:szCs w:val="32"/>
          <w:lang w:eastAsia="zh-CN"/>
        </w:rPr>
        <w:t>，同时，提醒导师督促学生尽快完成论文工作。</w:t>
      </w:r>
    </w:p>
    <w:p>
      <w:pPr>
        <w:keepNext w:val="0"/>
        <w:keepLines w:val="0"/>
        <w:pageBreakBefore w:val="0"/>
        <w:widowControl w:val="0"/>
        <w:numPr>
          <w:ilvl w:val="0"/>
          <w:numId w:val="6"/>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筹划2023年MPA夏季毕业研究生硕士学位论文工作安排，计划将于3月19日组织开展夏季研究生（2020非全日制及2021全日制）学位论文预答辩工作。</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根据科研处2023年国家社科基金预申报辅导工作的有关通知，学院组织开展申报选题汇总、《课题论证》活页初稿审核报送工作。</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b/>
          <w:bCs/>
          <w:color w:val="000000"/>
          <w:sz w:val="32"/>
          <w:szCs w:val="32"/>
          <w:lang w:val="en-US" w:eastAsia="zh-Hans"/>
        </w:rPr>
        <w:t>制定</w:t>
      </w:r>
      <w:r>
        <w:rPr>
          <w:rFonts w:hint="default" w:ascii="仿宋" w:hAnsi="仿宋" w:eastAsia="仿宋"/>
          <w:b/>
          <w:bCs/>
          <w:color w:val="000000"/>
          <w:sz w:val="32"/>
          <w:szCs w:val="32"/>
          <w:lang w:eastAsia="zh-Hans"/>
        </w:rPr>
        <w:t>2023</w:t>
      </w:r>
      <w:r>
        <w:rPr>
          <w:rFonts w:hint="eastAsia" w:ascii="仿宋" w:hAnsi="仿宋" w:eastAsia="仿宋"/>
          <w:b/>
          <w:bCs/>
          <w:color w:val="000000"/>
          <w:sz w:val="32"/>
          <w:szCs w:val="32"/>
          <w:lang w:val="en-US" w:eastAsia="zh-Hans"/>
        </w:rPr>
        <w:t>年</w:t>
      </w:r>
      <w:r>
        <w:rPr>
          <w:rFonts w:hint="default" w:ascii="仿宋" w:hAnsi="仿宋" w:eastAsia="仿宋"/>
          <w:b/>
          <w:bCs/>
          <w:color w:val="000000"/>
          <w:sz w:val="32"/>
          <w:szCs w:val="32"/>
          <w:lang w:eastAsia="zh-Hans"/>
        </w:rPr>
        <w:t>MPA</w:t>
      </w:r>
      <w:r>
        <w:rPr>
          <w:rFonts w:hint="eastAsia" w:ascii="仿宋" w:hAnsi="仿宋" w:eastAsia="仿宋"/>
          <w:b/>
          <w:bCs/>
          <w:color w:val="000000"/>
          <w:sz w:val="32"/>
          <w:szCs w:val="32"/>
          <w:lang w:val="en-US" w:eastAsia="zh-Hans"/>
        </w:rPr>
        <w:t>招生复试工作方案</w:t>
      </w:r>
      <w:r>
        <w:rPr>
          <w:rFonts w:hint="default" w:ascii="仿宋" w:hAnsi="仿宋" w:eastAsia="仿宋"/>
          <w:b/>
          <w:bCs/>
          <w:color w:val="000000"/>
          <w:sz w:val="32"/>
          <w:szCs w:val="32"/>
          <w:lang w:eastAsia="zh-Hans"/>
        </w:rPr>
        <w:t>，</w:t>
      </w:r>
      <w:r>
        <w:rPr>
          <w:rFonts w:hint="eastAsia" w:ascii="仿宋" w:hAnsi="仿宋" w:eastAsia="仿宋"/>
          <w:color w:val="000000"/>
          <w:sz w:val="32"/>
          <w:szCs w:val="32"/>
          <w:lang w:val="en-US" w:eastAsia="zh-Hans"/>
        </w:rPr>
        <w:t>并遴选</w:t>
      </w:r>
      <w:r>
        <w:rPr>
          <w:rFonts w:hint="default" w:ascii="仿宋" w:hAnsi="仿宋" w:eastAsia="仿宋"/>
          <w:color w:val="000000"/>
          <w:sz w:val="32"/>
          <w:szCs w:val="32"/>
          <w:lang w:eastAsia="zh-Hans"/>
        </w:rPr>
        <w:t>MPA</w:t>
      </w:r>
      <w:r>
        <w:rPr>
          <w:rFonts w:hint="eastAsia" w:ascii="仿宋" w:hAnsi="仿宋" w:eastAsia="仿宋"/>
          <w:color w:val="000000"/>
          <w:sz w:val="32"/>
          <w:szCs w:val="32"/>
          <w:lang w:val="en-US" w:eastAsia="zh-Hans"/>
        </w:rPr>
        <w:t>复试命题小组人员</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开展复试命题工作</w:t>
      </w:r>
      <w:r>
        <w:rPr>
          <w:rFonts w:hint="default" w:ascii="仿宋" w:hAnsi="仿宋" w:eastAsia="仿宋"/>
          <w:color w:val="000000"/>
          <w:sz w:val="32"/>
          <w:szCs w:val="32"/>
          <w:lang w:eastAsia="zh-Hans"/>
        </w:rPr>
        <w:t>。</w:t>
      </w:r>
    </w:p>
    <w:p>
      <w:pPr>
        <w:numPr>
          <w:ilvl w:val="0"/>
          <w:numId w:val="7"/>
        </w:numPr>
        <w:snapToGrid w:val="0"/>
        <w:spacing w:before="0" w:after="0" w:line="360" w:lineRule="auto"/>
        <w:ind w:left="0" w:leftChars="0" w:firstLine="418" w:firstLineChars="130"/>
        <w:jc w:val="both"/>
        <w:rPr>
          <w:rFonts w:hint="eastAsia" w:ascii="仿宋" w:hAnsi="仿宋" w:eastAsia="仿宋"/>
          <w:color w:val="000000"/>
          <w:sz w:val="32"/>
          <w:szCs w:val="32"/>
          <w:lang w:eastAsia="zh-CN"/>
        </w:rPr>
      </w:pPr>
      <w:r>
        <w:rPr>
          <w:rFonts w:hint="eastAsia" w:ascii="仿宋" w:hAnsi="仿宋" w:eastAsia="仿宋"/>
          <w:b/>
          <w:bCs/>
          <w:color w:val="000000"/>
          <w:sz w:val="32"/>
          <w:szCs w:val="32"/>
          <w:lang w:eastAsia="zh-CN"/>
        </w:rPr>
        <w:t>做好研究生开学报</w:t>
      </w:r>
      <w:r>
        <w:rPr>
          <w:rFonts w:hint="eastAsia" w:ascii="仿宋" w:hAnsi="仿宋" w:eastAsia="仿宋"/>
          <w:b/>
          <w:bCs/>
          <w:color w:val="000000"/>
          <w:sz w:val="32"/>
          <w:szCs w:val="32"/>
          <w:lang w:val="en-US" w:eastAsia="zh-Hans"/>
        </w:rPr>
        <w:t>到</w:t>
      </w:r>
      <w:r>
        <w:rPr>
          <w:rFonts w:hint="eastAsia" w:ascii="仿宋" w:hAnsi="仿宋" w:eastAsia="仿宋"/>
          <w:b/>
          <w:bCs/>
          <w:color w:val="000000"/>
          <w:sz w:val="32"/>
          <w:szCs w:val="32"/>
          <w:lang w:eastAsia="zh-CN"/>
        </w:rPr>
        <w:t>工作和开学安全教育。</w:t>
      </w:r>
      <w:r>
        <w:rPr>
          <w:rFonts w:hint="eastAsia" w:ascii="仿宋" w:hAnsi="仿宋" w:eastAsia="仿宋"/>
          <w:color w:val="000000"/>
          <w:sz w:val="32"/>
          <w:szCs w:val="32"/>
          <w:lang w:eastAsia="zh-CN"/>
        </w:rPr>
        <w:t>24日</w:t>
      </w:r>
      <w:r>
        <w:rPr>
          <w:rFonts w:hint="default" w:ascii="仿宋" w:hAnsi="仿宋" w:eastAsia="仿宋"/>
          <w:color w:val="000000"/>
          <w:sz w:val="32"/>
          <w:szCs w:val="32"/>
          <w:lang w:eastAsia="zh-CN"/>
        </w:rPr>
        <w:t>，</w:t>
      </w:r>
      <w:r>
        <w:rPr>
          <w:rFonts w:hint="eastAsia" w:ascii="仿宋" w:hAnsi="仿宋" w:eastAsia="仿宋"/>
          <w:color w:val="000000"/>
          <w:sz w:val="32"/>
          <w:szCs w:val="32"/>
          <w:lang w:eastAsia="zh-CN"/>
        </w:rPr>
        <w:t>MPA学生开学，学院MPA</w:t>
      </w:r>
      <w:r>
        <w:rPr>
          <w:rFonts w:hint="eastAsia" w:ascii="仿宋" w:hAnsi="仿宋" w:eastAsia="仿宋"/>
          <w:color w:val="000000"/>
          <w:sz w:val="32"/>
          <w:szCs w:val="32"/>
          <w:lang w:val="en-US" w:eastAsia="zh-Hans"/>
        </w:rPr>
        <w:t>教育</w:t>
      </w:r>
      <w:r>
        <w:rPr>
          <w:rFonts w:hint="eastAsia" w:ascii="仿宋" w:hAnsi="仿宋" w:eastAsia="仿宋"/>
          <w:color w:val="000000"/>
          <w:sz w:val="32"/>
          <w:szCs w:val="32"/>
          <w:lang w:eastAsia="zh-CN"/>
        </w:rPr>
        <w:t>中心</w:t>
      </w:r>
      <w:r>
        <w:rPr>
          <w:rFonts w:hint="eastAsia" w:ascii="仿宋" w:hAnsi="仿宋" w:eastAsia="仿宋"/>
          <w:color w:val="000000"/>
          <w:sz w:val="32"/>
          <w:szCs w:val="32"/>
          <w:lang w:val="en-US" w:eastAsia="zh-Hans"/>
        </w:rPr>
        <w:t>执行</w:t>
      </w:r>
      <w:r>
        <w:rPr>
          <w:rFonts w:hint="eastAsia" w:ascii="仿宋" w:hAnsi="仿宋" w:eastAsia="仿宋"/>
          <w:color w:val="000000"/>
          <w:sz w:val="32"/>
          <w:szCs w:val="32"/>
          <w:lang w:eastAsia="zh-CN"/>
        </w:rPr>
        <w:t>主任刘丁蓉、辅导员颜英面向全体在校生召开入学安全教育大会，对开学安全、注意事项和本学期重点工作做了说明和强调。</w:t>
      </w:r>
    </w:p>
    <w:p>
      <w:pPr>
        <w:numPr>
          <w:ilvl w:val="0"/>
          <w:numId w:val="0"/>
        </w:numPr>
        <w:snapToGrid w:val="0"/>
        <w:spacing w:before="0" w:after="0" w:line="360" w:lineRule="auto"/>
        <w:ind w:leftChars="130"/>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114300" distR="114300">
            <wp:extent cx="5168900" cy="3590290"/>
            <wp:effectExtent l="0" t="0" r="12700" b="16510"/>
            <wp:docPr id="1" name="图片 1" descr="b72973b9e7e0272f51c790126021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2973b9e7e0272f51c79012602198a"/>
                    <pic:cNvPicPr>
                      <a:picLocks noChangeAspect="1"/>
                    </pic:cNvPicPr>
                  </pic:nvPicPr>
                  <pic:blipFill>
                    <a:blip r:embed="rId5"/>
                    <a:stretch>
                      <a:fillRect/>
                    </a:stretch>
                  </pic:blipFill>
                  <pic:spPr>
                    <a:xfrm>
                      <a:off x="0" y="0"/>
                      <a:ext cx="5168900" cy="3590290"/>
                    </a:xfrm>
                    <a:prstGeom prst="rect">
                      <a:avLst/>
                    </a:prstGeom>
                  </pic:spPr>
                </pic:pic>
              </a:graphicData>
            </a:graphic>
          </wp:inline>
        </w:drawing>
      </w:r>
    </w:p>
    <w:p>
      <w:pPr>
        <w:numPr>
          <w:ilvl w:val="0"/>
          <w:numId w:val="8"/>
        </w:numPr>
        <w:snapToGrid w:val="0"/>
        <w:spacing w:before="0" w:after="0" w:line="360" w:lineRule="auto"/>
        <w:ind w:left="0" w:leftChars="0" w:firstLine="416" w:firstLineChars="130"/>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学院</w:t>
      </w:r>
      <w:r>
        <w:rPr>
          <w:rFonts w:hint="eastAsia" w:ascii="仿宋" w:hAnsi="仿宋" w:eastAsia="仿宋"/>
          <w:color w:val="000000"/>
          <w:sz w:val="32"/>
          <w:szCs w:val="32"/>
          <w:lang w:val="en-US" w:eastAsia="zh-Hans"/>
        </w:rPr>
        <w:t>领导</w:t>
      </w:r>
      <w:r>
        <w:rPr>
          <w:rFonts w:hint="eastAsia" w:ascii="仿宋" w:hAnsi="仿宋" w:eastAsia="仿宋"/>
          <w:color w:val="000000"/>
          <w:sz w:val="32"/>
          <w:szCs w:val="32"/>
          <w:lang w:eastAsia="zh-CN"/>
        </w:rPr>
        <w:t>深入研究生宿舍，做好宿舍安全检查。走访学生、开展线上一对一谈心谈话和集体交流，重视学生心理健康状态、开学状态调整和学业进展情况。</w:t>
      </w:r>
    </w:p>
    <w:p>
      <w:pPr>
        <w:numPr>
          <w:ilvl w:val="0"/>
          <w:numId w:val="8"/>
        </w:numPr>
        <w:snapToGrid w:val="0"/>
        <w:spacing w:before="0" w:after="0" w:line="360" w:lineRule="auto"/>
        <w:ind w:left="0" w:leftChars="0" w:firstLine="416" w:firstLineChars="130"/>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跟进学业有变动需求的学生情况，进行交流、关心和引导，安排落实相关手续。</w:t>
      </w:r>
    </w:p>
    <w:p>
      <w:pPr>
        <w:numPr>
          <w:ilvl w:val="0"/>
          <w:numId w:val="8"/>
        </w:numPr>
        <w:snapToGrid w:val="0"/>
        <w:spacing w:before="0" w:after="0" w:line="360" w:lineRule="auto"/>
        <w:ind w:left="0" w:leftChars="0" w:firstLine="416" w:firstLineChars="130"/>
        <w:jc w:val="both"/>
        <w:rPr>
          <w:rFonts w:hint="eastAsia"/>
          <w:lang w:eastAsia="zh-CN"/>
        </w:rPr>
      </w:pPr>
      <w:r>
        <w:rPr>
          <w:rFonts w:hint="eastAsia" w:ascii="仿宋" w:hAnsi="仿宋" w:eastAsia="仿宋"/>
          <w:color w:val="000000"/>
          <w:sz w:val="32"/>
          <w:szCs w:val="32"/>
          <w:lang w:eastAsia="zh-CN"/>
        </w:rPr>
        <w:t>关注学生就业情况，持续发布就业信息，提供三方签约指导、审核，解答学生就业咨询。</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6"/>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2023年2月24日，组织公共管理学院佛山校区716名同学有序返校，辅导员杜佳乐走访学生宿舍，与学生交流，详细了解同学们的假期生活，嘱咐学生提高安全意识，同时强调新学期的要求。</w:t>
      </w:r>
    </w:p>
    <w:p>
      <w:pPr>
        <w:numPr>
          <w:ilvl w:val="0"/>
          <w:numId w:val="9"/>
        </w:numPr>
        <w:snapToGrid/>
        <w:spacing w:before="0" w:after="0" w:line="240" w:lineRule="auto"/>
        <w:jc w:val="both"/>
      </w:pPr>
      <w:r>
        <w:drawing>
          <wp:inline distT="0" distB="0" distL="0" distR="0">
            <wp:extent cx="4686300" cy="2642235"/>
            <wp:effectExtent l="0" t="0" r="12700" b="2476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6"/>
                    <a:stretch>
                      <a:fillRect/>
                    </a:stretch>
                  </pic:blipFill>
                  <pic:spPr>
                    <a:xfrm>
                      <a:off x="0" y="0"/>
                      <a:ext cx="4686300" cy="2642235"/>
                    </a:xfrm>
                    <a:prstGeom prst="rect">
                      <a:avLst/>
                    </a:prstGeom>
                  </pic:spPr>
                </pic:pic>
              </a:graphicData>
            </a:graphic>
          </wp:inline>
        </w:drawing>
      </w:r>
      <w:r>
        <w:drawing>
          <wp:inline distT="0" distB="0" distL="0" distR="0">
            <wp:extent cx="4773930" cy="2881630"/>
            <wp:effectExtent l="0" t="0" r="1270" b="13970"/>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7"/>
                    <a:stretch>
                      <a:fillRect/>
                    </a:stretch>
                  </pic:blipFill>
                  <pic:spPr>
                    <a:xfrm>
                      <a:off x="0" y="0"/>
                      <a:ext cx="4773930" cy="2881630"/>
                    </a:xfrm>
                    <a:prstGeom prst="rect">
                      <a:avLst/>
                    </a:prstGeom>
                  </pic:spPr>
                </pic:pic>
              </a:graphicData>
            </a:graphic>
          </wp:inline>
        </w:drawing>
      </w:r>
    </w:p>
    <w:p>
      <w:pPr>
        <w:numPr>
          <w:ilvl w:val="0"/>
          <w:numId w:val="10"/>
        </w:numPr>
        <w:snapToGrid/>
        <w:spacing w:before="0" w:after="0" w:line="240" w:lineRule="auto"/>
        <w:ind w:left="-420" w:leftChars="-200" w:firstLine="419" w:firstLineChars="131"/>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2023年2月27日，公共管理学院佛山校区组织135人参加升旗仪式。</w:t>
      </w:r>
    </w:p>
    <w:p>
      <w:pPr>
        <w:numPr>
          <w:ilvl w:val="0"/>
          <w:numId w:val="10"/>
        </w:numPr>
        <w:snapToGrid/>
        <w:spacing w:before="0" w:after="0" w:line="240" w:lineRule="auto"/>
        <w:ind w:left="-420" w:leftChars="-200" w:firstLine="419" w:firstLineChars="131"/>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2023年2月26日星期日，公共管理学院组织广州校区三、四年级学生返校，我院广州校区全体辅导员回校迎接学生，党委副书记李天德、2020级辅导员甘子明走访学生宿舍，深入了解社区环境及返校学生情况。</w:t>
      </w:r>
    </w:p>
    <w:p>
      <w:pPr>
        <w:numPr>
          <w:ilvl w:val="0"/>
          <w:numId w:val="10"/>
        </w:numPr>
        <w:snapToGrid/>
        <w:spacing w:before="0" w:after="0" w:line="240" w:lineRule="auto"/>
        <w:ind w:left="-420" w:leftChars="-200" w:firstLine="419" w:firstLineChars="131"/>
        <w:jc w:val="both"/>
        <w:rPr>
          <w:rFonts w:hint="eastAsia" w:ascii="仿宋" w:hAnsi="仿宋" w:eastAsia="仿宋"/>
          <w:b/>
          <w:bCs/>
          <w:color w:val="000000"/>
          <w:sz w:val="32"/>
          <w:szCs w:val="32"/>
          <w:lang w:eastAsia="zh-CN"/>
        </w:rPr>
      </w:pPr>
      <w:r>
        <w:rPr>
          <w:rFonts w:hint="eastAsia" w:ascii="仿宋" w:hAnsi="仿宋" w:eastAsia="仿宋"/>
          <w:color w:val="000000"/>
          <w:sz w:val="32"/>
          <w:szCs w:val="32"/>
          <w:lang w:eastAsia="zh-CN"/>
        </w:rPr>
        <w:t>2023年3月2日，我院推荐参加第十一届“挑战杯”校赛的4支队伍，经校赛评委专家评审，</w:t>
      </w:r>
      <w:r>
        <w:rPr>
          <w:rFonts w:hint="eastAsia" w:ascii="仿宋" w:hAnsi="仿宋" w:eastAsia="仿宋"/>
          <w:b/>
          <w:bCs/>
          <w:color w:val="000000"/>
          <w:sz w:val="32"/>
          <w:szCs w:val="32"/>
          <w:lang w:eastAsia="zh-CN"/>
        </w:rPr>
        <w:t>4支队伍全部被推荐参加第十一届“挑战杯”省赛。</w:t>
      </w:r>
    </w:p>
    <w:p>
      <w:pPr>
        <w:numPr>
          <w:ilvl w:val="0"/>
          <w:numId w:val="10"/>
        </w:numPr>
        <w:snapToGrid/>
        <w:spacing w:before="0" w:after="0" w:line="240" w:lineRule="auto"/>
        <w:ind w:left="-420" w:leftChars="-200" w:firstLine="419" w:firstLineChars="131"/>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2023年3月3日，我院党委副书记李天德、辅导员杜佳乐、刘明杰走访佛山校区学生宿舍，了解学生新学期返校后的适应情况。</w:t>
      </w:r>
    </w:p>
    <w:p>
      <w:pPr>
        <w:keepNext w:val="0"/>
        <w:keepLines w:val="0"/>
        <w:pageBreakBefore w:val="0"/>
        <w:widowControl w:val="0"/>
        <w:numPr>
          <w:ilvl w:val="0"/>
          <w:numId w:val="9"/>
        </w:numPr>
        <w:kinsoku/>
        <w:wordWrap/>
        <w:overflowPunct/>
        <w:topLinePunct w:val="0"/>
        <w:autoSpaceDE/>
        <w:autoSpaceDN/>
        <w:bidi w:val="0"/>
        <w:adjustRightInd/>
        <w:snapToGrid w:val="0"/>
        <w:spacing w:before="0" w:after="0" w:line="360" w:lineRule="auto"/>
        <w:ind w:left="630" w:leftChars="0" w:hanging="630" w:firstLineChars="0"/>
        <w:jc w:val="center"/>
        <w:textAlignment w:val="auto"/>
      </w:pPr>
      <w:r>
        <w:rPr>
          <w:rFonts w:hint="eastAsia" w:ascii="仿宋" w:hAnsi="仿宋" w:eastAsia="仿宋"/>
          <w:color w:val="000000"/>
          <w:sz w:val="32"/>
          <w:szCs w:val="32"/>
          <w:lang w:eastAsia="zh-CN"/>
        </w:rPr>
        <w:drawing>
          <wp:inline distT="0" distB="0" distL="0" distR="0">
            <wp:extent cx="4535170" cy="2987040"/>
            <wp:effectExtent l="0" t="0" r="11430" b="10160"/>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8"/>
                    <a:stretch>
                      <a:fillRect/>
                    </a:stretch>
                  </pic:blipFill>
                  <pic:spPr>
                    <a:xfrm>
                      <a:off x="0" y="0"/>
                      <a:ext cx="4535170" cy="2987040"/>
                    </a:xfrm>
                    <a:prstGeom prst="rect">
                      <a:avLst/>
                    </a:prstGeom>
                  </pic:spPr>
                </pic:pic>
              </a:graphicData>
            </a:graphic>
          </wp:inline>
        </w:drawing>
      </w:r>
      <w:r>
        <w:rPr>
          <w:rFonts w:hint="eastAsia" w:ascii="仿宋" w:hAnsi="仿宋" w:eastAsia="仿宋"/>
          <w:color w:val="000000"/>
          <w:sz w:val="32"/>
          <w:szCs w:val="32"/>
          <w:lang w:eastAsia="zh-CN"/>
        </w:rPr>
        <w:drawing>
          <wp:inline distT="0" distB="0" distL="0" distR="0">
            <wp:extent cx="4494530" cy="2944495"/>
            <wp:effectExtent l="0" t="0" r="1270" b="1905"/>
            <wp:docPr id="16" name="picture" descr="descript"/>
            <wp:cNvGraphicFramePr/>
            <a:graphic xmlns:a="http://schemas.openxmlformats.org/drawingml/2006/main">
              <a:graphicData uri="http://schemas.openxmlformats.org/drawingml/2006/picture">
                <pic:pic xmlns:pic="http://schemas.openxmlformats.org/drawingml/2006/picture">
                  <pic:nvPicPr>
                    <pic:cNvPr id="16" name="picture" descr="descript"/>
                    <pic:cNvPicPr/>
                  </pic:nvPicPr>
                  <pic:blipFill>
                    <a:blip r:embed="rId9"/>
                    <a:stretch>
                      <a:fillRect/>
                    </a:stretch>
                  </pic:blipFill>
                  <pic:spPr>
                    <a:xfrm>
                      <a:off x="0" y="0"/>
                      <a:ext cx="4494530" cy="2944495"/>
                    </a:xfrm>
                    <a:prstGeom prst="rect">
                      <a:avLst/>
                    </a:prstGeom>
                  </pic:spPr>
                </pic:pic>
              </a:graphicData>
            </a:graphic>
          </wp:inline>
        </w:drawing>
      </w:r>
    </w:p>
    <w:p>
      <w:pPr>
        <w:snapToGrid/>
        <w:spacing w:line="240" w:lineRule="auto"/>
        <w:ind w:left="-430"/>
      </w:pPr>
    </w:p>
    <w:p>
      <w:pPr>
        <w:numPr>
          <w:ilvl w:val="0"/>
          <w:numId w:val="10"/>
        </w:numPr>
        <w:snapToGrid/>
        <w:spacing w:before="0" w:after="0" w:line="240" w:lineRule="auto"/>
        <w:ind w:left="-420" w:leftChars="-200" w:firstLine="419" w:firstLineChars="131"/>
        <w:jc w:val="both"/>
      </w:pPr>
      <w:r>
        <w:rPr>
          <w:rFonts w:hint="eastAsia" w:ascii="仿宋" w:hAnsi="仿宋" w:eastAsia="仿宋"/>
          <w:color w:val="000000"/>
          <w:sz w:val="32"/>
          <w:szCs w:val="32"/>
          <w:lang w:eastAsia="zh-CN"/>
        </w:rPr>
        <w:t>完成2022年各支部由佛山校区支部转入广州校区各支部新增加党员档案排查归档，各支部最新党员名册梳理。</w:t>
      </w:r>
    </w:p>
    <w:p>
      <w:pPr>
        <w:numPr>
          <w:ilvl w:val="0"/>
          <w:numId w:val="10"/>
        </w:numPr>
        <w:snapToGrid/>
        <w:spacing w:before="0" w:after="0" w:line="240" w:lineRule="auto"/>
        <w:ind w:left="-420" w:leftChars="-200" w:firstLine="419" w:firstLineChars="131"/>
        <w:jc w:val="both"/>
      </w:pPr>
      <w:r>
        <w:rPr>
          <w:rFonts w:hint="eastAsia" w:ascii="仿宋" w:hAnsi="仿宋" w:eastAsia="仿宋"/>
          <w:color w:val="000000"/>
          <w:sz w:val="32"/>
          <w:szCs w:val="32"/>
          <w:lang w:eastAsia="zh-CN"/>
        </w:rPr>
        <w:t>落实“三会一课” 学习要求，向各支部发布2023年第一季度党费缴纳通知、第一议题学习、季度党课学习资料。</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val="0"/>
        <w:spacing w:before="0" w:after="0" w:line="360" w:lineRule="auto"/>
        <w:ind w:left="420" w:leftChars="0" w:hanging="420" w:firstLineChars="0"/>
        <w:jc w:val="both"/>
        <w:textAlignment w:val="auto"/>
        <w:rPr>
          <w:rFonts w:hint="default" w:ascii="仿宋" w:hAnsi="仿宋" w:eastAsia="仿宋"/>
          <w:color w:val="000000"/>
          <w:sz w:val="32"/>
          <w:szCs w:val="32"/>
          <w:lang w:val="en-US" w:eastAsia="zh-CN"/>
        </w:rPr>
      </w:pPr>
      <w:r>
        <w:rPr>
          <w:rFonts w:hint="default" w:ascii="仿宋" w:hAnsi="仿宋" w:eastAsia="仿宋"/>
          <w:color w:val="000000"/>
          <w:sz w:val="32"/>
          <w:szCs w:val="32"/>
          <w:lang w:eastAsia="zh-CN"/>
        </w:rPr>
        <w:t>2023</w:t>
      </w:r>
      <w:r>
        <w:rPr>
          <w:rFonts w:hint="eastAsia" w:ascii="仿宋" w:hAnsi="仿宋" w:eastAsia="仿宋"/>
          <w:color w:val="000000"/>
          <w:sz w:val="32"/>
          <w:szCs w:val="32"/>
          <w:lang w:val="en-US" w:eastAsia="zh-Hans"/>
        </w:rPr>
        <w:t>年</w:t>
      </w:r>
      <w:r>
        <w:rPr>
          <w:rFonts w:hint="default" w:ascii="仿宋" w:hAnsi="仿宋" w:eastAsia="仿宋"/>
          <w:color w:val="000000"/>
          <w:sz w:val="32"/>
          <w:szCs w:val="32"/>
          <w:lang w:eastAsia="zh-Hans"/>
        </w:rPr>
        <w:t>2</w:t>
      </w:r>
      <w:r>
        <w:rPr>
          <w:rFonts w:hint="eastAsia" w:ascii="仿宋" w:hAnsi="仿宋" w:eastAsia="仿宋"/>
          <w:color w:val="000000"/>
          <w:sz w:val="32"/>
          <w:szCs w:val="32"/>
          <w:lang w:val="en-US" w:eastAsia="zh-Hans"/>
        </w:rPr>
        <w:t>月</w:t>
      </w:r>
      <w:r>
        <w:rPr>
          <w:rFonts w:hint="default" w:ascii="仿宋" w:hAnsi="仿宋" w:eastAsia="仿宋"/>
          <w:color w:val="000000"/>
          <w:sz w:val="32"/>
          <w:szCs w:val="32"/>
          <w:lang w:eastAsia="zh-Hans"/>
        </w:rPr>
        <w:t>23</w:t>
      </w:r>
      <w:r>
        <w:rPr>
          <w:rFonts w:hint="eastAsia" w:ascii="仿宋" w:hAnsi="仿宋" w:eastAsia="仿宋"/>
          <w:color w:val="000000"/>
          <w:sz w:val="32"/>
          <w:szCs w:val="32"/>
          <w:lang w:val="en-US" w:eastAsia="zh-Hans"/>
        </w:rPr>
        <w:t>日</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学院领导班子在北二</w:t>
      </w:r>
      <w:r>
        <w:rPr>
          <w:rFonts w:hint="default" w:ascii="仿宋" w:hAnsi="仿宋" w:eastAsia="仿宋"/>
          <w:color w:val="000000"/>
          <w:sz w:val="32"/>
          <w:szCs w:val="32"/>
          <w:lang w:eastAsia="zh-Hans"/>
        </w:rPr>
        <w:t>601</w:t>
      </w:r>
      <w:r>
        <w:rPr>
          <w:rFonts w:hint="eastAsia" w:ascii="仿宋" w:hAnsi="仿宋" w:eastAsia="仿宋"/>
          <w:color w:val="000000"/>
          <w:sz w:val="32"/>
          <w:szCs w:val="32"/>
          <w:lang w:val="en-US" w:eastAsia="zh-Hans"/>
        </w:rPr>
        <w:t>召开新学期第一次工作例会</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研讨和部署</w:t>
      </w:r>
      <w:r>
        <w:rPr>
          <w:rFonts w:hint="default" w:ascii="仿宋" w:hAnsi="仿宋" w:eastAsia="仿宋"/>
          <w:color w:val="000000"/>
          <w:sz w:val="32"/>
          <w:szCs w:val="32"/>
          <w:lang w:eastAsia="zh-Hans"/>
        </w:rPr>
        <w:t>2023</w:t>
      </w:r>
      <w:r>
        <w:rPr>
          <w:rFonts w:hint="eastAsia" w:ascii="仿宋" w:hAnsi="仿宋" w:eastAsia="仿宋"/>
          <w:color w:val="000000"/>
          <w:sz w:val="32"/>
          <w:szCs w:val="32"/>
          <w:lang w:val="en-US" w:eastAsia="zh-Hans"/>
        </w:rPr>
        <w:t>年度公共管理学院重点工作</w:t>
      </w:r>
      <w:r>
        <w:rPr>
          <w:rFonts w:hint="default" w:ascii="仿宋" w:hAnsi="仿宋" w:eastAsia="仿宋"/>
          <w:color w:val="000000"/>
          <w:sz w:val="32"/>
          <w:szCs w:val="32"/>
          <w:lang w:eastAsia="zh-Hans"/>
        </w:rPr>
        <w:t>。</w:t>
      </w:r>
    </w:p>
    <w:p>
      <w:pPr>
        <w:keepNext w:val="0"/>
        <w:keepLines w:val="0"/>
        <w:pageBreakBefore w:val="0"/>
        <w:widowControl w:val="0"/>
        <w:numPr>
          <w:ilvl w:val="0"/>
          <w:numId w:val="11"/>
        </w:numPr>
        <w:kinsoku/>
        <w:wordWrap/>
        <w:overflowPunct/>
        <w:topLinePunct w:val="0"/>
        <w:autoSpaceDE/>
        <w:autoSpaceDN/>
        <w:bidi w:val="0"/>
        <w:adjustRightInd/>
        <w:snapToGrid w:val="0"/>
        <w:spacing w:before="0" w:after="0" w:line="360" w:lineRule="auto"/>
        <w:ind w:left="420" w:leftChars="0" w:hanging="420" w:firstLineChars="0"/>
        <w:jc w:val="both"/>
        <w:textAlignment w:val="auto"/>
        <w:rPr>
          <w:rFonts w:hint="default" w:ascii="仿宋" w:hAnsi="仿宋" w:eastAsia="仿宋"/>
          <w:color w:val="000000"/>
          <w:sz w:val="32"/>
          <w:szCs w:val="32"/>
          <w:lang w:val="en-US" w:eastAsia="zh-CN"/>
        </w:rPr>
      </w:pPr>
      <w:r>
        <w:rPr>
          <w:rFonts w:hint="default" w:ascii="仿宋" w:hAnsi="仿宋" w:eastAsia="仿宋"/>
          <w:color w:val="000000"/>
          <w:sz w:val="32"/>
          <w:szCs w:val="32"/>
          <w:lang w:eastAsia="zh-CN"/>
        </w:rPr>
        <w:t>2023</w:t>
      </w:r>
      <w:r>
        <w:rPr>
          <w:rFonts w:hint="eastAsia" w:ascii="仿宋" w:hAnsi="仿宋" w:eastAsia="仿宋"/>
          <w:color w:val="000000"/>
          <w:sz w:val="32"/>
          <w:szCs w:val="32"/>
          <w:lang w:val="en-US" w:eastAsia="zh-Hans"/>
        </w:rPr>
        <w:t>年</w:t>
      </w:r>
      <w:r>
        <w:rPr>
          <w:rFonts w:hint="default" w:ascii="仿宋" w:hAnsi="仿宋" w:eastAsia="仿宋"/>
          <w:color w:val="000000"/>
          <w:sz w:val="32"/>
          <w:szCs w:val="32"/>
          <w:lang w:eastAsia="zh-Hans"/>
        </w:rPr>
        <w:t>2</w:t>
      </w:r>
      <w:r>
        <w:rPr>
          <w:rFonts w:hint="eastAsia" w:ascii="仿宋" w:hAnsi="仿宋" w:eastAsia="仿宋"/>
          <w:color w:val="000000"/>
          <w:sz w:val="32"/>
          <w:szCs w:val="32"/>
          <w:lang w:val="en-US" w:eastAsia="zh-Hans"/>
        </w:rPr>
        <w:t>月</w:t>
      </w:r>
      <w:r>
        <w:rPr>
          <w:rFonts w:hint="default" w:ascii="仿宋" w:hAnsi="仿宋" w:eastAsia="仿宋"/>
          <w:color w:val="000000"/>
          <w:sz w:val="32"/>
          <w:szCs w:val="32"/>
          <w:lang w:eastAsia="zh-Hans"/>
        </w:rPr>
        <w:t>23</w:t>
      </w:r>
      <w:r>
        <w:rPr>
          <w:rFonts w:hint="eastAsia" w:ascii="仿宋" w:hAnsi="仿宋" w:eastAsia="仿宋"/>
          <w:color w:val="000000"/>
          <w:sz w:val="32"/>
          <w:szCs w:val="32"/>
          <w:lang w:val="en-US" w:eastAsia="zh-Hans"/>
        </w:rPr>
        <w:t>日</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学院召开全体行政人员工作会议</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会议就本学期学院重点工作进行部署</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要求各位行政人员提高政治站位</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端正工作态度</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切实认识到“行政即服务”的要义</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为学院师生做好各项服务工作</w:t>
      </w:r>
      <w:r>
        <w:rPr>
          <w:rFonts w:hint="default" w:ascii="仿宋" w:hAnsi="仿宋" w:eastAsia="仿宋"/>
          <w:color w:val="000000"/>
          <w:sz w:val="32"/>
          <w:szCs w:val="32"/>
          <w:lang w:eastAsia="zh-Hans"/>
        </w:rPr>
        <w:t>。</w:t>
      </w:r>
    </w:p>
    <w:p>
      <w:pPr>
        <w:keepNext w:val="0"/>
        <w:keepLines w:val="0"/>
        <w:pageBreakBefore w:val="0"/>
        <w:widowControl w:val="0"/>
        <w:numPr>
          <w:ilvl w:val="0"/>
          <w:numId w:val="11"/>
        </w:numPr>
        <w:kinsoku/>
        <w:wordWrap/>
        <w:overflowPunct/>
        <w:topLinePunct w:val="0"/>
        <w:autoSpaceDE/>
        <w:autoSpaceDN/>
        <w:bidi w:val="0"/>
        <w:adjustRightInd/>
        <w:snapToGrid w:val="0"/>
        <w:spacing w:before="0" w:after="0" w:line="360" w:lineRule="auto"/>
        <w:ind w:left="420" w:leftChars="0" w:hanging="420" w:firstLineChars="0"/>
        <w:jc w:val="both"/>
        <w:textAlignment w:val="auto"/>
        <w:rPr>
          <w:rFonts w:hint="default" w:ascii="仿宋" w:hAnsi="仿宋" w:eastAsia="仿宋"/>
          <w:color w:val="000000"/>
          <w:sz w:val="32"/>
          <w:szCs w:val="32"/>
          <w:lang w:val="en-US" w:eastAsia="zh-CN"/>
        </w:rPr>
      </w:pPr>
      <w:r>
        <w:rPr>
          <w:rFonts w:hint="default" w:ascii="仿宋" w:hAnsi="仿宋" w:eastAsia="仿宋"/>
          <w:color w:val="000000"/>
          <w:sz w:val="32"/>
          <w:szCs w:val="32"/>
          <w:lang w:val="en-US" w:eastAsia="zh-CN"/>
        </w:rPr>
        <w:t>做好开学前实验室仪器设备检修工作。</w:t>
      </w:r>
    </w:p>
    <w:p>
      <w:pPr>
        <w:keepNext w:val="0"/>
        <w:keepLines w:val="0"/>
        <w:pageBreakBefore w:val="0"/>
        <w:widowControl w:val="0"/>
        <w:numPr>
          <w:ilvl w:val="0"/>
          <w:numId w:val="11"/>
        </w:numPr>
        <w:kinsoku/>
        <w:wordWrap/>
        <w:overflowPunct/>
        <w:topLinePunct w:val="0"/>
        <w:autoSpaceDE/>
        <w:autoSpaceDN/>
        <w:bidi w:val="0"/>
        <w:adjustRightInd/>
        <w:snapToGrid w:val="0"/>
        <w:spacing w:before="0" w:after="0" w:line="360" w:lineRule="auto"/>
        <w:ind w:left="420" w:leftChars="0" w:hanging="420" w:firstLineChars="0"/>
        <w:jc w:val="both"/>
        <w:textAlignment w:val="auto"/>
        <w:rPr>
          <w:rFonts w:hint="default" w:ascii="仿宋" w:hAnsi="仿宋" w:eastAsia="仿宋"/>
          <w:color w:val="000000"/>
          <w:sz w:val="32"/>
          <w:szCs w:val="32"/>
          <w:lang w:val="en-US" w:eastAsia="zh-CN"/>
        </w:rPr>
      </w:pPr>
      <w:r>
        <w:rPr>
          <w:rFonts w:hint="default" w:ascii="仿宋" w:hAnsi="仿宋" w:eastAsia="仿宋"/>
          <w:color w:val="000000"/>
          <w:sz w:val="32"/>
          <w:szCs w:val="32"/>
          <w:lang w:val="en-US" w:eastAsia="zh-CN"/>
        </w:rPr>
        <w:t>房地产仿真模拟实验室投影的更换安装。</w:t>
      </w:r>
    </w:p>
    <w:p>
      <w:pPr>
        <w:keepNext w:val="0"/>
        <w:keepLines w:val="0"/>
        <w:pageBreakBefore w:val="0"/>
        <w:widowControl w:val="0"/>
        <w:numPr>
          <w:ilvl w:val="0"/>
          <w:numId w:val="11"/>
        </w:numPr>
        <w:kinsoku/>
        <w:wordWrap/>
        <w:overflowPunct/>
        <w:topLinePunct w:val="0"/>
        <w:autoSpaceDE/>
        <w:autoSpaceDN/>
        <w:bidi w:val="0"/>
        <w:adjustRightInd/>
        <w:snapToGrid w:val="0"/>
        <w:spacing w:before="0" w:after="0" w:line="360" w:lineRule="auto"/>
        <w:ind w:left="420" w:leftChars="0" w:hanging="420" w:firstLineChars="0"/>
        <w:jc w:val="both"/>
        <w:textAlignment w:val="auto"/>
        <w:rPr>
          <w:rFonts w:hint="default" w:ascii="仿宋" w:hAnsi="仿宋" w:eastAsia="仿宋"/>
          <w:color w:val="000000"/>
          <w:sz w:val="32"/>
          <w:szCs w:val="32"/>
          <w:lang w:val="en-US" w:eastAsia="zh-CN"/>
        </w:rPr>
      </w:pPr>
      <w:r>
        <w:rPr>
          <w:rFonts w:hint="default" w:ascii="仿宋" w:hAnsi="仿宋" w:eastAsia="仿宋"/>
          <w:color w:val="000000"/>
          <w:sz w:val="32"/>
          <w:szCs w:val="32"/>
          <w:lang w:val="en-US" w:eastAsia="zh-CN"/>
        </w:rPr>
        <w:t>本学期实验室课表的制作及查漏修正。</w:t>
      </w:r>
    </w:p>
    <w:p>
      <w:pPr>
        <w:pStyle w:val="2"/>
        <w:numPr>
          <w:ilvl w:val="0"/>
          <w:numId w:val="11"/>
        </w:numPr>
        <w:ind w:left="0" w:leftChars="0" w:firstLine="0" w:firstLineChars="0"/>
        <w:rPr>
          <w:rFonts w:hint="eastAsia"/>
          <w:lang w:val="en-US" w:eastAsia="zh-CN"/>
        </w:rPr>
      </w:pPr>
      <w:r>
        <w:rPr>
          <w:rFonts w:hint="eastAsia" w:ascii="仿宋_GB2312" w:hAnsi="仿宋_GB2312" w:eastAsia="仿宋_GB2312" w:cs="仿宋_GB2312"/>
          <w:b/>
          <w:bCs/>
          <w:sz w:val="32"/>
          <w:szCs w:val="32"/>
          <w:lang w:eastAsia="zh-CN"/>
        </w:rPr>
        <w:t>学院召开</w:t>
      </w:r>
      <w:r>
        <w:rPr>
          <w:rFonts w:hint="eastAsia" w:ascii="仿宋_GB2312" w:hAnsi="仿宋_GB2312" w:eastAsia="仿宋_GB2312" w:cs="仿宋_GB2312"/>
          <w:b/>
          <w:bCs/>
          <w:sz w:val="32"/>
          <w:szCs w:val="32"/>
          <w:lang w:val="en-US" w:eastAsia="zh-CN"/>
        </w:rPr>
        <w:t>2023年</w:t>
      </w:r>
      <w:r>
        <w:rPr>
          <w:rFonts w:hint="eastAsia" w:ascii="仿宋_GB2312" w:hAnsi="仿宋_GB2312" w:eastAsia="仿宋_GB2312" w:cs="仿宋_GB2312"/>
          <w:b/>
          <w:bCs/>
          <w:sz w:val="32"/>
          <w:szCs w:val="32"/>
          <w:lang w:eastAsia="zh-CN"/>
        </w:rPr>
        <w:t>新学期全体教职工会议。</w:t>
      </w:r>
      <w:r>
        <w:rPr>
          <w:rFonts w:hint="eastAsia" w:ascii="仿宋_GB2312" w:hAnsi="仿宋_GB2312" w:eastAsia="仿宋_GB2312" w:cs="仿宋_GB2312"/>
          <w:sz w:val="32"/>
          <w:szCs w:val="32"/>
          <w:lang w:val="en-US" w:eastAsia="zh-CN"/>
        </w:rPr>
        <w:t>2023年2月28日，公共管理学院在北2-642召开新学期全体教职工会议。学院全体教职工参加了会议。会议首先由学院中层干部按照要求，分别从德、勤、绩、廉、存在问题和努力方向等方面向全体教职工进行面对面</w:t>
      </w:r>
      <w:r>
        <w:rPr>
          <w:rFonts w:hint="eastAsia" w:ascii="仿宋_GB2312" w:hAnsi="仿宋_GB2312" w:eastAsia="仿宋_GB2312" w:cs="仿宋_GB2312"/>
          <w:sz w:val="32"/>
          <w:szCs w:val="32"/>
          <w:lang w:val="en-US" w:eastAsia="zh-Hans"/>
        </w:rPr>
        <w:t>述职</w:t>
      </w:r>
      <w:r>
        <w:rPr>
          <w:rFonts w:hint="default"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CN"/>
        </w:rPr>
        <w:t>全体教职工对中层干部进行民主测评，填写测评表后投入到密封箱。接着学院领导分别从党建建设、科研和学科建设、师资队伍、本科教学、教研教改、学生工作、社会服务、研究生工作等方面</w:t>
      </w:r>
      <w:r>
        <w:rPr>
          <w:rFonts w:hint="eastAsia" w:ascii="仿宋_GB2312" w:hAnsi="仿宋_GB2312" w:eastAsia="仿宋_GB2312" w:cs="仿宋_GB2312"/>
          <w:sz w:val="32"/>
          <w:szCs w:val="32"/>
          <w:lang w:val="en-US" w:eastAsia="zh-Hans"/>
        </w:rPr>
        <w:t>对新学期</w:t>
      </w:r>
      <w:r>
        <w:rPr>
          <w:rFonts w:hint="eastAsia" w:ascii="仿宋_GB2312" w:hAnsi="仿宋_GB2312" w:eastAsia="仿宋_GB2312" w:cs="仿宋_GB2312"/>
          <w:sz w:val="32"/>
          <w:szCs w:val="32"/>
          <w:lang w:val="en-US" w:eastAsia="zh-CN"/>
        </w:rPr>
        <w:t>进行</w:t>
      </w:r>
      <w:r>
        <w:rPr>
          <w:rFonts w:hint="eastAsia" w:ascii="仿宋_GB2312" w:hAnsi="仿宋_GB2312" w:eastAsia="仿宋_GB2312" w:cs="仿宋_GB2312"/>
          <w:sz w:val="32"/>
          <w:szCs w:val="32"/>
          <w:lang w:val="en-US" w:eastAsia="zh-Hans"/>
        </w:rPr>
        <w:t>工作</w:t>
      </w:r>
      <w:r>
        <w:rPr>
          <w:rFonts w:hint="eastAsia" w:ascii="仿宋_GB2312" w:hAnsi="仿宋_GB2312" w:eastAsia="仿宋_GB2312" w:cs="仿宋_GB2312"/>
          <w:sz w:val="32"/>
          <w:szCs w:val="32"/>
          <w:lang w:val="en-US" w:eastAsia="zh-CN"/>
        </w:rPr>
        <w:t>布署，并要求全体教职工</w:t>
      </w:r>
      <w:r>
        <w:rPr>
          <w:rFonts w:hint="eastAsia" w:ascii="仿宋_GB2312" w:hAnsi="Times New Roman" w:eastAsia="仿宋_GB2312" w:cs="Times New Roman"/>
          <w:sz w:val="32"/>
          <w:szCs w:val="32"/>
          <w:lang w:val="en-US" w:eastAsia="zh-CN"/>
        </w:rPr>
        <w:t>牢固树立“四个意识”，自觉坚持做到“两个维护”</w:t>
      </w:r>
      <w:r>
        <w:rPr>
          <w:rFonts w:hint="default" w:ascii="仿宋_GB2312" w:hAnsi="Times New Roman" w:eastAsia="仿宋_GB2312" w:cs="Times New Roman"/>
          <w:sz w:val="32"/>
          <w:szCs w:val="32"/>
          <w:lang w:val="en-US" w:eastAsia="zh-CN"/>
        </w:rPr>
        <w:t>，</w:t>
      </w:r>
      <w:r>
        <w:rPr>
          <w:rFonts w:hint="eastAsia" w:ascii="仿宋_GB2312" w:hAnsi="Times New Roman" w:eastAsia="仿宋_GB2312" w:cs="Times New Roman"/>
          <w:sz w:val="32"/>
          <w:szCs w:val="32"/>
          <w:lang w:val="en-US" w:eastAsia="zh-Hans"/>
        </w:rPr>
        <w:t>深刻领会“两个确立”的决定性意义</w:t>
      </w:r>
      <w:r>
        <w:rPr>
          <w:rFonts w:hint="eastAsia" w:ascii="仿宋_GB2312" w:hAnsi="Times New Roman" w:eastAsia="仿宋_GB2312" w:cs="Times New Roman"/>
          <w:sz w:val="32"/>
          <w:szCs w:val="32"/>
          <w:lang w:val="en-US" w:eastAsia="zh-CN"/>
        </w:rPr>
        <w:t>，</w:t>
      </w:r>
      <w:r>
        <w:rPr>
          <w:rFonts w:hint="eastAsia" w:ascii="仿宋_GB2312" w:hAnsi="仿宋_GB2312" w:eastAsia="仿宋_GB2312" w:cs="仿宋_GB2312"/>
          <w:sz w:val="32"/>
          <w:szCs w:val="32"/>
          <w:lang w:val="en-US" w:eastAsia="zh-CN" w:bidi="ar"/>
        </w:rPr>
        <w:t>紧抓</w:t>
      </w:r>
      <w:r>
        <w:rPr>
          <w:rFonts w:hint="eastAsia" w:ascii="仿宋_GB2312" w:hAnsi="仿宋_GB2312" w:eastAsia="仿宋_GB2312" w:cs="仿宋_GB2312"/>
          <w:b w:val="0"/>
          <w:bCs w:val="0"/>
          <w:sz w:val="32"/>
          <w:szCs w:val="32"/>
        </w:rPr>
        <w:t>建设</w:t>
      </w:r>
      <w:r>
        <w:rPr>
          <w:rFonts w:hint="eastAsia" w:ascii="仿宋_GB2312" w:hAnsi="仿宋_GB2312" w:eastAsia="仿宋_GB2312" w:cs="仿宋_GB2312"/>
          <w:b w:val="0"/>
          <w:bCs w:val="0"/>
          <w:kern w:val="0"/>
          <w:sz w:val="32"/>
          <w:szCs w:val="32"/>
        </w:rPr>
        <w:t>大湾区一流财经大学发展目标</w:t>
      </w:r>
      <w:r>
        <w:rPr>
          <w:rFonts w:hint="eastAsia" w:ascii="仿宋_GB2312" w:hAnsi="仿宋_GB2312" w:eastAsia="仿宋_GB2312" w:cs="仿宋_GB2312"/>
          <w:b w:val="0"/>
          <w:bCs w:val="0"/>
          <w:sz w:val="32"/>
          <w:szCs w:val="32"/>
        </w:rPr>
        <w:t>，着力“</w:t>
      </w:r>
      <w:r>
        <w:rPr>
          <w:rFonts w:hint="eastAsia" w:ascii="仿宋_GB2312" w:hAnsi="仿宋_GB2312" w:eastAsia="仿宋_GB2312" w:cs="仿宋_GB2312"/>
          <w:b w:val="0"/>
          <w:bCs w:val="0"/>
          <w:sz w:val="32"/>
          <w:szCs w:val="32"/>
          <w:lang w:val="en-US" w:eastAsia="zh-CN"/>
        </w:rPr>
        <w:t>五</w:t>
      </w:r>
      <w:r>
        <w:rPr>
          <w:rFonts w:hint="eastAsia" w:ascii="仿宋_GB2312" w:hAnsi="仿宋_GB2312" w:eastAsia="仿宋_GB2312" w:cs="仿宋_GB2312"/>
          <w:b w:val="0"/>
          <w:bCs w:val="0"/>
          <w:sz w:val="32"/>
          <w:szCs w:val="32"/>
        </w:rPr>
        <w:t>个建设”，</w:t>
      </w:r>
      <w:r>
        <w:rPr>
          <w:rFonts w:hint="eastAsia" w:ascii="仿宋_GB2312" w:hAnsi="仿宋_GB2312" w:eastAsia="仿宋_GB2312" w:cs="仿宋_GB2312"/>
          <w:b w:val="0"/>
          <w:bCs w:val="0"/>
          <w:sz w:val="32"/>
          <w:szCs w:val="32"/>
          <w:lang w:val="en-US" w:eastAsia="zh-Hans"/>
        </w:rPr>
        <w:t>围绕新学期学院</w:t>
      </w:r>
      <w:r>
        <w:rPr>
          <w:rFonts w:hint="default" w:ascii="仿宋_GB2312" w:hAnsi="仿宋_GB2312" w:eastAsia="仿宋_GB2312" w:cs="仿宋_GB2312"/>
          <w:b w:val="0"/>
          <w:bCs w:val="0"/>
          <w:sz w:val="32"/>
          <w:szCs w:val="32"/>
          <w:lang w:eastAsia="zh-Hans"/>
        </w:rPr>
        <w:t>36</w:t>
      </w:r>
      <w:r>
        <w:rPr>
          <w:rFonts w:hint="eastAsia" w:ascii="仿宋_GB2312" w:hAnsi="仿宋_GB2312" w:eastAsia="仿宋_GB2312" w:cs="仿宋_GB2312"/>
          <w:b w:val="0"/>
          <w:bCs w:val="0"/>
          <w:sz w:val="32"/>
          <w:szCs w:val="32"/>
          <w:lang w:val="en-US" w:eastAsia="zh-Hans"/>
        </w:rPr>
        <w:t>项重点工作，</w:t>
      </w:r>
      <w:r>
        <w:rPr>
          <w:rFonts w:hint="eastAsia" w:ascii="仿宋_GB2312" w:hAnsi="仿宋_GB2312" w:eastAsia="仿宋_GB2312" w:cs="仿宋_GB2312"/>
          <w:b w:val="0"/>
          <w:bCs w:val="0"/>
          <w:sz w:val="32"/>
          <w:szCs w:val="32"/>
          <w:lang w:val="en-US" w:eastAsia="zh-CN"/>
        </w:rPr>
        <w:t>全面</w:t>
      </w:r>
      <w:r>
        <w:rPr>
          <w:rFonts w:hint="eastAsia" w:ascii="仿宋_GB2312" w:hAnsi="仿宋_GB2312" w:eastAsia="仿宋_GB2312" w:cs="仿宋_GB2312"/>
          <w:sz w:val="32"/>
          <w:szCs w:val="32"/>
        </w:rPr>
        <w:t>推动</w:t>
      </w:r>
      <w:r>
        <w:rPr>
          <w:rFonts w:hint="eastAsia" w:ascii="仿宋_GB2312" w:hAnsi="仿宋_GB2312" w:eastAsia="仿宋_GB2312" w:cs="仿宋_GB2312"/>
          <w:sz w:val="32"/>
          <w:szCs w:val="32"/>
          <w:lang w:val="en-US" w:eastAsia="zh-CN"/>
        </w:rPr>
        <w:t>学院高效能治理，推动各专业高质量发展。</w:t>
      </w:r>
      <w:bookmarkStart w:id="0" w:name="_GoBack"/>
      <w:bookmarkEnd w:id="0"/>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center"/>
        <w:textAlignment w:val="auto"/>
        <w:rPr>
          <w:rFonts w:hint="eastAsia" w:ascii="华文中宋" w:hAnsi="华文中宋" w:eastAsia="华文中宋" w:cs="华文中宋"/>
          <w:b/>
          <w:bCs/>
          <w:color w:val="000000"/>
          <w:sz w:val="40"/>
          <w:szCs w:val="40"/>
          <w:lang w:eastAsia="zh-CN"/>
        </w:rPr>
      </w:pPr>
      <w:r>
        <w:drawing>
          <wp:inline distT="0" distB="0" distL="114300" distR="114300">
            <wp:extent cx="4893945" cy="3344545"/>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893945" cy="3344545"/>
                    </a:xfrm>
                    <a:prstGeom prst="rect">
                      <a:avLst/>
                    </a:prstGeom>
                    <a:noFill/>
                    <a:ln>
                      <a:noFill/>
                    </a:ln>
                  </pic:spPr>
                </pic:pic>
              </a:graphicData>
            </a:graphic>
          </wp:inline>
        </w:drawing>
      </w:r>
    </w:p>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方正小标宋简体">
    <w:altName w:val="汉仪书宋二KW"/>
    <w:panose1 w:val="03000509000000000000"/>
    <w:charset w:val="86"/>
    <w:family w:val="auto"/>
    <w:pitch w:val="default"/>
    <w:sig w:usb0="00000000" w:usb1="00000000" w:usb2="00000000" w:usb3="00000000" w:csb0="00040000" w:csb1="00000000"/>
  </w:font>
  <w:font w:name="Calibri Light">
    <w:altName w:val="Helvetica Neue"/>
    <w:panose1 w:val="020F0302020204030204"/>
    <w:charset w:val="00"/>
    <w:family w:val="auto"/>
    <w:pitch w:val="default"/>
    <w:sig w:usb0="00000000" w:usb1="00000000" w:usb2="00000000" w:usb3="00000000" w:csb0="2000019F" w:csb1="00000000"/>
  </w:font>
  <w:font w:name="汉仪中黑KW">
    <w:panose1 w:val="00020600040101010101"/>
    <w:charset w:val="86"/>
    <w:family w:val="auto"/>
    <w:pitch w:val="default"/>
    <w:sig w:usb0="00000000" w:usb1="00000000" w:usb2="00000000" w:usb3="00000000" w:csb0="00160000" w:csb1="00000000"/>
  </w:font>
  <w:font w:name="华文中宋">
    <w:altName w:val="汉仪书宋二KW"/>
    <w:panose1 w:val="02010600040101010101"/>
    <w:charset w:val="86"/>
    <w:family w:val="auto"/>
    <w:pitch w:val="default"/>
    <w:sig w:usb0="00000000" w:usb1="00000000" w:usb2="00000000" w:usb3="00000000" w:csb0="0004009F" w:csb1="DFD7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仿宋_GB2312">
    <w:altName w:val="方正仿宋_GBK"/>
    <w:panose1 w:val="02010609030101010101"/>
    <w:charset w:val="86"/>
    <w:family w:val="auto"/>
    <w:pitch w:val="default"/>
    <w:sig w:usb0="00000000" w:usb1="00000000" w:usb2="00000000"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仿宋_GB2312">
    <w:altName w:val="方正仿宋_GBK"/>
    <w:panose1 w:val="00000000000000000000"/>
    <w:charset w:val="00"/>
    <w:family w:val="auto"/>
    <w:pitch w:val="default"/>
    <w:sig w:usb0="00000000" w:usb1="00000000" w:usb2="00000000" w:usb3="00000000" w:csb0="00000000" w:csb1="00000000"/>
  </w:font>
  <w:font w:name="仿宋">
    <w:altName w:val="方正仿宋_GBK"/>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81D2A"/>
    <w:multiLevelType w:val="singleLevel"/>
    <w:tmpl w:val="8F781D2A"/>
    <w:lvl w:ilvl="0" w:tentative="0">
      <w:start w:val="1"/>
      <w:numFmt w:val="bullet"/>
      <w:lvlText w:val=""/>
      <w:lvlJc w:val="left"/>
      <w:pPr>
        <w:ind w:left="420" w:hanging="420"/>
      </w:pPr>
      <w:rPr>
        <w:rFonts w:hint="default" w:ascii="Wingdings" w:hAnsi="Wingdings"/>
        <w:sz w:val="32"/>
        <w:szCs w:val="32"/>
      </w:rPr>
    </w:lvl>
  </w:abstractNum>
  <w:abstractNum w:abstractNumId="1">
    <w:nsid w:val="931EB622"/>
    <w:multiLevelType w:val="singleLevel"/>
    <w:tmpl w:val="931EB622"/>
    <w:lvl w:ilvl="0" w:tentative="0">
      <w:start w:val="1"/>
      <w:numFmt w:val="bullet"/>
      <w:lvlText w:val=""/>
      <w:lvlJc w:val="left"/>
      <w:pPr>
        <w:ind w:left="630" w:hanging="420"/>
      </w:pPr>
      <w:rPr>
        <w:rFonts w:hint="default" w:ascii="Wingdings" w:hAnsi="Wingdings"/>
      </w:rPr>
    </w:lvl>
  </w:abstractNum>
  <w:abstractNum w:abstractNumId="2">
    <w:nsid w:val="9EF53BC8"/>
    <w:multiLevelType w:val="singleLevel"/>
    <w:tmpl w:val="9EF53BC8"/>
    <w:lvl w:ilvl="0" w:tentative="0">
      <w:start w:val="1"/>
      <w:numFmt w:val="bullet"/>
      <w:lvlText w:val=""/>
      <w:lvlJc w:val="left"/>
      <w:pPr>
        <w:ind w:left="420" w:hanging="420"/>
      </w:pPr>
      <w:rPr>
        <w:rFonts w:hint="default" w:ascii="Wingdings" w:hAnsi="Wingdings"/>
        <w:sz w:val="32"/>
        <w:szCs w:val="32"/>
      </w:rPr>
    </w:lvl>
  </w:abstractNum>
  <w:abstractNum w:abstractNumId="3">
    <w:nsid w:val="AF1575CF"/>
    <w:multiLevelType w:val="singleLevel"/>
    <w:tmpl w:val="AF1575CF"/>
    <w:lvl w:ilvl="0" w:tentative="0">
      <w:start w:val="1"/>
      <w:numFmt w:val="bullet"/>
      <w:lvlText w:val=""/>
      <w:lvlJc w:val="left"/>
      <w:pPr>
        <w:ind w:left="420" w:hanging="420"/>
      </w:pPr>
      <w:rPr>
        <w:rFonts w:hint="default" w:ascii="Wingdings" w:hAnsi="Wingdings"/>
      </w:rPr>
    </w:lvl>
  </w:abstractNum>
  <w:abstractNum w:abstractNumId="4">
    <w:nsid w:val="C0C28C20"/>
    <w:multiLevelType w:val="singleLevel"/>
    <w:tmpl w:val="C0C28C20"/>
    <w:lvl w:ilvl="0" w:tentative="0">
      <w:start w:val="1"/>
      <w:numFmt w:val="bullet"/>
      <w:lvlText w:val=""/>
      <w:lvlJc w:val="left"/>
      <w:pPr>
        <w:ind w:left="420" w:hanging="420"/>
      </w:pPr>
      <w:rPr>
        <w:rFonts w:hint="default" w:ascii="Wingdings" w:hAnsi="Wingdings"/>
        <w:sz w:val="32"/>
        <w:szCs w:val="32"/>
      </w:rPr>
    </w:lvl>
  </w:abstractNum>
  <w:abstractNum w:abstractNumId="5">
    <w:nsid w:val="E8A1A30D"/>
    <w:multiLevelType w:val="singleLevel"/>
    <w:tmpl w:val="E8A1A30D"/>
    <w:lvl w:ilvl="0" w:tentative="0">
      <w:start w:val="1"/>
      <w:numFmt w:val="bullet"/>
      <w:lvlText w:val=""/>
      <w:lvlJc w:val="left"/>
      <w:pPr>
        <w:ind w:left="420" w:hanging="420"/>
      </w:pPr>
      <w:rPr>
        <w:rFonts w:hint="default" w:ascii="Wingdings" w:hAnsi="Wingdings"/>
        <w:sz w:val="32"/>
        <w:szCs w:val="32"/>
      </w:rPr>
    </w:lvl>
  </w:abstractNum>
  <w:abstractNum w:abstractNumId="6">
    <w:nsid w:val="0053208E"/>
    <w:multiLevelType w:val="singleLevel"/>
    <w:tmpl w:val="0053208E"/>
    <w:lvl w:ilvl="0" w:tentative="0">
      <w:start w:val="1"/>
      <w:numFmt w:val="bullet"/>
      <w:lvlText w:val=""/>
      <w:lvlJc w:val="left"/>
      <w:pPr>
        <w:ind w:left="420" w:hanging="420"/>
      </w:pPr>
      <w:rPr>
        <w:rFonts w:hint="default" w:ascii="Wingdings" w:hAnsi="Wingdings"/>
      </w:rPr>
    </w:lvl>
  </w:abstractNum>
  <w:abstractNum w:abstractNumId="7">
    <w:nsid w:val="14E35002"/>
    <w:multiLevelType w:val="singleLevel"/>
    <w:tmpl w:val="14E35002"/>
    <w:lvl w:ilvl="0" w:tentative="0">
      <w:start w:val="1"/>
      <w:numFmt w:val="bullet"/>
      <w:lvlText w:val=""/>
      <w:lvlJc w:val="left"/>
      <w:pPr>
        <w:ind w:left="420" w:hanging="420"/>
      </w:pPr>
      <w:rPr>
        <w:rFonts w:hint="default" w:ascii="Wingdings" w:hAnsi="Wingdings"/>
        <w:sz w:val="32"/>
        <w:szCs w:val="32"/>
      </w:rPr>
    </w:lvl>
  </w:abstractNum>
  <w:abstractNum w:abstractNumId="8">
    <w:nsid w:val="3FF0A6F5"/>
    <w:multiLevelType w:val="singleLevel"/>
    <w:tmpl w:val="3FF0A6F5"/>
    <w:lvl w:ilvl="0" w:tentative="0">
      <w:start w:val="1"/>
      <w:numFmt w:val="bullet"/>
      <w:lvlText w:val=""/>
      <w:lvlJc w:val="left"/>
      <w:pPr>
        <w:ind w:left="420" w:hanging="420"/>
      </w:pPr>
      <w:rPr>
        <w:rFonts w:hint="default" w:ascii="Wingdings" w:hAnsi="Wingdings"/>
        <w:sz w:val="32"/>
        <w:szCs w:val="32"/>
      </w:rPr>
    </w:lvl>
  </w:abstractNum>
  <w:abstractNum w:abstractNumId="9">
    <w:nsid w:val="42B3B648"/>
    <w:multiLevelType w:val="singleLevel"/>
    <w:tmpl w:val="42B3B648"/>
    <w:lvl w:ilvl="0" w:tentative="0">
      <w:start w:val="1"/>
      <w:numFmt w:val="bullet"/>
      <w:lvlText w:val=""/>
      <w:lvlJc w:val="left"/>
      <w:pPr>
        <w:ind w:left="420" w:hanging="420"/>
      </w:pPr>
      <w:rPr>
        <w:rFonts w:hint="default" w:ascii="仿宋_GB2312" w:hAnsi="仿宋_GB2312" w:eastAsia="仿宋_GB2312" w:cs="仿宋_GB2312"/>
        <w:sz w:val="32"/>
        <w:szCs w:val="32"/>
      </w:rPr>
    </w:lvl>
  </w:abstractNum>
  <w:abstractNum w:abstractNumId="10">
    <w:nsid w:val="7DFFE40B"/>
    <w:multiLevelType w:val="singleLevel"/>
    <w:tmpl w:val="7DFFE40B"/>
    <w:lvl w:ilvl="0" w:tentative="0">
      <w:start w:val="1"/>
      <w:numFmt w:val="bullet"/>
      <w:lvlText w:val=""/>
      <w:lvlJc w:val="left"/>
      <w:pPr>
        <w:ind w:left="420" w:hanging="420"/>
      </w:pPr>
      <w:rPr>
        <w:rFonts w:hint="default" w:ascii="Wingdings" w:hAnsi="Wingdings"/>
      </w:rPr>
    </w:lvl>
  </w:abstractNum>
  <w:num w:numId="1">
    <w:abstractNumId w:val="5"/>
  </w:num>
  <w:num w:numId="2">
    <w:abstractNumId w:val="8"/>
  </w:num>
  <w:num w:numId="3">
    <w:abstractNumId w:val="4"/>
  </w:num>
  <w:num w:numId="4">
    <w:abstractNumId w:val="7"/>
  </w:num>
  <w:num w:numId="5">
    <w:abstractNumId w:val="1"/>
  </w:num>
  <w:num w:numId="6">
    <w:abstractNumId w:val="3"/>
  </w:num>
  <w:num w:numId="7">
    <w:abstractNumId w:val="6"/>
  </w:num>
  <w:num w:numId="8">
    <w:abstractNumId w:val="10"/>
  </w:num>
  <w:num w:numId="9">
    <w:abstractNumId w:val="9"/>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70047B1"/>
    <w:rsid w:val="0B043F8B"/>
    <w:rsid w:val="0BC873BE"/>
    <w:rsid w:val="0F70685A"/>
    <w:rsid w:val="0F7A534C"/>
    <w:rsid w:val="11C07F7F"/>
    <w:rsid w:val="1A614E9E"/>
    <w:rsid w:val="1E1227F4"/>
    <w:rsid w:val="1FF335AB"/>
    <w:rsid w:val="22EC43C9"/>
    <w:rsid w:val="2EA25342"/>
    <w:rsid w:val="34437A7B"/>
    <w:rsid w:val="37957762"/>
    <w:rsid w:val="3FAB5883"/>
    <w:rsid w:val="45EA36BB"/>
    <w:rsid w:val="4CBC40C3"/>
    <w:rsid w:val="54D344CF"/>
    <w:rsid w:val="563572F6"/>
    <w:rsid w:val="5E37532B"/>
    <w:rsid w:val="65023631"/>
    <w:rsid w:val="66BC6E6D"/>
    <w:rsid w:val="690B2E56"/>
    <w:rsid w:val="71F812A9"/>
    <w:rsid w:val="7D3F90CB"/>
    <w:rsid w:val="7F3AD436"/>
    <w:rsid w:val="D5DBE5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qFormat/>
    <w:uiPriority w:val="9"/>
    <w:pPr>
      <w:keepNext/>
      <w:keepLines/>
      <w:spacing w:before="0" w:after="0" w:line="408" w:lineRule="auto"/>
      <w:outlineLvl w:val="2"/>
    </w:pPr>
    <w:rPr>
      <w:b/>
      <w:bCs/>
      <w:color w:val="1A1A1A"/>
      <w:sz w:val="28"/>
      <w:szCs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4">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5">
    <w:name w:val="footer"/>
    <w:basedOn w:val="1"/>
    <w:unhideWhenUsed/>
    <w:qFormat/>
    <w:uiPriority w:val="99"/>
    <w:pPr>
      <w:tabs>
        <w:tab w:val="center" w:pos="4153"/>
        <w:tab w:val="right" w:pos="8306"/>
      </w:tabs>
      <w:snapToGrid w:val="0"/>
      <w:jc w:val="left"/>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2932</Words>
  <Characters>3134</Characters>
  <TotalTime>0</TotalTime>
  <ScaleCrop>false</ScaleCrop>
  <LinksUpToDate>false</LinksUpToDate>
  <CharactersWithSpaces>3163</CharactersWithSpaces>
  <Application>WPS Office_5.2.1.7798_F1E327BC-269C-435d-A152-05C5408002CA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2023-03-04T06:22:00Z</dcterms:created>
  <dc:creator>admin</dc:creator>
  <cp:lastModifiedBy>午夕</cp:lastModifiedBy>
  <dcterms:modified xsi:type="dcterms:W3CDTF">2023-03-03T19:06:45Z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C0C6735D67E8855C0FA201647BB0F47E_43</vt:lpwstr>
  </property>
</Properties>
</file>