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21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4460" w:type="dxa"/>
            <w:tcBorders>
              <w:tl2br w:val="nil"/>
              <w:tr2bl w:val="nil"/>
            </w:tcBorders>
            <w:vAlign w:val="top"/>
          </w:tcPr>
          <w:p>
            <w:pPr>
              <w:ind w:firstLine="320"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1"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 10</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14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0JunZNQAAAAGAQAADwAAAAAAAAAB&#10;ACAAAAA4AAAAZHJzL2Rvd25yZXYueG1sUEsBAhQAFAAAAAgAh07iQCpyUFb+AQAAyAMAAA4AAAAA&#10;AAAAAQAgAAAAOQEAAGRycy9lMm9Eb2MueG1sUEsFBgAAAAAGAAYAWQEAAKkFA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w:t>
      </w:r>
      <w:r>
        <w:rPr>
          <w:rFonts w:hint="eastAsia" w:ascii="仿宋" w:hAnsi="仿宋" w:eastAsia="仿宋"/>
          <w:color w:val="000000"/>
          <w:sz w:val="32"/>
          <w:szCs w:val="32"/>
          <w:lang w:val="en-US" w:eastAsia="zh-CN"/>
        </w:rPr>
        <w:t>10</w:t>
      </w:r>
      <w:r>
        <w:rPr>
          <w:rFonts w:ascii="仿宋" w:hAnsi="仿宋" w:eastAsia="仿宋"/>
          <w:color w:val="000000"/>
          <w:sz w:val="32"/>
          <w:szCs w:val="32"/>
        </w:rPr>
        <w:t>月1</w:t>
      </w:r>
      <w:r>
        <w:rPr>
          <w:rFonts w:hint="eastAsia" w:ascii="仿宋" w:hAnsi="仿宋" w:eastAsia="仿宋"/>
          <w:color w:val="000000"/>
          <w:sz w:val="32"/>
          <w:szCs w:val="32"/>
          <w:lang w:val="en-US" w:eastAsia="zh-CN"/>
        </w:rPr>
        <w:t>4</w:t>
      </w:r>
      <w:r>
        <w:rPr>
          <w:rFonts w:ascii="仿宋" w:hAnsi="仿宋" w:eastAsia="仿宋"/>
          <w:color w:val="000000"/>
          <w:sz w:val="32"/>
          <w:szCs w:val="32"/>
        </w:rPr>
        <w:t>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numPr>
          <w:ilvl w:val="0"/>
          <w:numId w:val="1"/>
        </w:numPr>
        <w:snapToGrid/>
        <w:spacing w:line="240" w:lineRule="auto"/>
        <w:ind w:left="-10" w:leftChars="0" w:firstLine="430" w:firstLineChars="0"/>
        <w:rPr>
          <w:rFonts w:hint="eastAsia" w:ascii="仿宋" w:hAnsi="仿宋" w:eastAsia="仿宋"/>
          <w:color w:val="000000"/>
          <w:sz w:val="32"/>
          <w:szCs w:val="32"/>
        </w:rPr>
      </w:pPr>
      <w:r>
        <w:rPr>
          <w:rFonts w:hint="eastAsia" w:ascii="仿宋_GB2312" w:hAnsi="仿宋_GB2312" w:eastAsia="仿宋_GB2312" w:cs="仿宋_GB2312"/>
          <w:b/>
          <w:bCs/>
          <w:spacing w:val="0"/>
          <w:sz w:val="32"/>
          <w:szCs w:val="32"/>
          <w:u w:val="none"/>
        </w:rPr>
        <w:t>学生疫情防控</w:t>
      </w:r>
      <w:r>
        <w:rPr>
          <w:rFonts w:hint="eastAsia" w:ascii="仿宋_GB2312" w:hAnsi="仿宋_GB2312" w:eastAsia="仿宋_GB2312" w:cs="仿宋_GB2312"/>
          <w:b/>
          <w:bCs/>
          <w:spacing w:val="0"/>
          <w:sz w:val="32"/>
          <w:szCs w:val="32"/>
          <w:u w:val="none"/>
          <w:lang w:eastAsia="zh-CN"/>
        </w:rPr>
        <w:t>。</w:t>
      </w:r>
      <w:r>
        <w:rPr>
          <w:rFonts w:hint="eastAsia" w:ascii="仿宋_GB2312" w:hAnsi="仿宋_GB2312" w:eastAsia="仿宋_GB2312" w:cs="仿宋_GB2312"/>
          <w:spacing w:val="0"/>
          <w:sz w:val="32"/>
          <w:szCs w:val="32"/>
          <w:u w:val="none"/>
        </w:rPr>
        <w:t>截止10月13日，广州校区已返校766人，因疫情暂缓42人，佛山校区已返校797人，因疫情暂缓10人。配合属地、学校防控办工作，逐一做好返校码审批验证工作，确保风险地人员不入校区；跟踪摸查两校区国庆节后返校学生旅居史，实时跟进深、藏方向，省内低风险区域及省外个案地市等方向返校学生，提前做好隔离安排，督促学生来校完成健康观察监测，确保完成3天3检均合格后方可解除。做好在校人员健康管理工作，跟进因赤沙社区核酸异常人员影响产生的校区大批量黄码学生，及时完成核酸检测等观察工作。组织校区学生完成全员核酸检测，做好重点区域旅居史排查工作、及时报送各项学生数据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ascii="仿宋" w:hAnsi="仿宋" w:eastAsia="仿宋"/>
          <w:color w:val="000000"/>
          <w:sz w:val="32"/>
          <w:szCs w:val="32"/>
        </w:rPr>
        <w:t>学院于10月1日在北二601会议室组织开展“庆国庆，谈初心”主题座谈会，学院副院长张慧霞等老师及假期留校学生代表参会，开展庆祝国庆相关活动，并就同学们提出的就业、考研、考公等问题做了解答和交流。</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default" w:ascii="仿宋" w:hAnsi="仿宋" w:eastAsia="仿宋"/>
          <w:color w:val="000000"/>
          <w:sz w:val="32"/>
          <w:szCs w:val="32"/>
        </w:rPr>
        <w:t>10</w:t>
      </w:r>
      <w:r>
        <w:rPr>
          <w:rFonts w:hint="eastAsia" w:ascii="仿宋" w:hAnsi="仿宋" w:eastAsia="仿宋"/>
          <w:color w:val="000000"/>
          <w:sz w:val="32"/>
          <w:szCs w:val="32"/>
          <w:lang w:val="en-US" w:eastAsia="zh-Hans"/>
        </w:rPr>
        <w:t>月</w:t>
      </w:r>
      <w:r>
        <w:rPr>
          <w:rFonts w:hint="default" w:ascii="仿宋" w:hAnsi="仿宋" w:eastAsia="仿宋"/>
          <w:color w:val="000000"/>
          <w:sz w:val="32"/>
          <w:szCs w:val="32"/>
          <w:lang w:eastAsia="zh-Hans"/>
        </w:rPr>
        <w:t>11</w:t>
      </w:r>
      <w:r>
        <w:rPr>
          <w:rFonts w:hint="eastAsia" w:ascii="仿宋" w:hAnsi="仿宋" w:eastAsia="仿宋"/>
          <w:color w:val="000000"/>
          <w:sz w:val="32"/>
          <w:szCs w:val="32"/>
          <w:lang w:val="en-US" w:eastAsia="zh-Hans"/>
        </w:rPr>
        <w:t>日上午</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学院党委召开第</w:t>
      </w:r>
      <w:r>
        <w:rPr>
          <w:rFonts w:hint="default" w:ascii="仿宋" w:hAnsi="仿宋" w:eastAsia="仿宋"/>
          <w:color w:val="000000"/>
          <w:sz w:val="32"/>
          <w:szCs w:val="32"/>
          <w:lang w:eastAsia="zh-Hans"/>
        </w:rPr>
        <w:t>18</w:t>
      </w:r>
      <w:r>
        <w:rPr>
          <w:rFonts w:hint="eastAsia" w:ascii="仿宋" w:hAnsi="仿宋" w:eastAsia="仿宋"/>
          <w:color w:val="000000"/>
          <w:sz w:val="32"/>
          <w:szCs w:val="32"/>
          <w:lang w:val="en-US" w:eastAsia="zh-Hans"/>
        </w:rPr>
        <w:t>次党委扩大会议</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会上首先安排第一议题学习</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习近平谈治国理政</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第四卷</w:t>
      </w:r>
      <w:bookmarkStart w:id="0" w:name="_GoBack"/>
      <w:bookmarkEnd w:id="0"/>
      <w:r>
        <w:rPr>
          <w:rFonts w:hint="eastAsia" w:ascii="仿宋" w:hAnsi="仿宋" w:eastAsia="仿宋"/>
          <w:color w:val="000000"/>
          <w:sz w:val="32"/>
          <w:szCs w:val="32"/>
          <w:lang w:val="en-US" w:eastAsia="zh-Hans"/>
        </w:rPr>
        <w:t>第五篇“</w:t>
      </w:r>
      <w:r>
        <w:rPr>
          <w:rFonts w:hint="default" w:ascii="仿宋" w:hAnsi="仿宋" w:eastAsia="仿宋"/>
          <w:color w:val="000000"/>
          <w:sz w:val="32"/>
          <w:szCs w:val="32"/>
        </w:rPr>
        <w:t>统筹疫情防控和经济社会发展</w:t>
      </w:r>
      <w:r>
        <w:rPr>
          <w:rFonts w:hint="eastAsia" w:ascii="仿宋" w:hAnsi="仿宋" w:eastAsia="仿宋"/>
          <w:color w:val="000000"/>
          <w:sz w:val="32"/>
          <w:szCs w:val="32"/>
          <w:lang w:eastAsia="zh-Hans"/>
        </w:rPr>
        <w:t>”</w:t>
      </w:r>
      <w:r>
        <w:rPr>
          <w:rFonts w:hint="default" w:ascii="仿宋" w:hAnsi="仿宋" w:eastAsia="仿宋"/>
          <w:color w:val="000000"/>
          <w:sz w:val="32"/>
          <w:szCs w:val="32"/>
          <w:lang w:eastAsia="zh-Hans"/>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4917440" cy="2392680"/>
            <wp:effectExtent l="0" t="0" r="10160" b="2032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tretch>
                      <a:fillRect/>
                    </a:stretch>
                  </pic:blipFill>
                  <pic:spPr>
                    <a:xfrm>
                      <a:off x="0" y="0"/>
                      <a:ext cx="4917440" cy="239268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10月14日邀请相关专家，在</w:t>
      </w:r>
      <w:r>
        <w:rPr>
          <w:rFonts w:hint="eastAsia" w:ascii="仿宋" w:hAnsi="仿宋" w:eastAsia="仿宋"/>
          <w:color w:val="000000"/>
          <w:sz w:val="32"/>
          <w:szCs w:val="32"/>
          <w:lang w:val="en-US" w:eastAsia="zh-Hans"/>
        </w:rPr>
        <w:t>北二</w:t>
      </w:r>
      <w:r>
        <w:rPr>
          <w:rFonts w:hint="default" w:ascii="仿宋" w:hAnsi="仿宋" w:eastAsia="仿宋"/>
          <w:color w:val="000000"/>
          <w:sz w:val="32"/>
          <w:szCs w:val="32"/>
          <w:lang w:eastAsia="zh-Hans"/>
        </w:rPr>
        <w:t>601</w:t>
      </w:r>
      <w:r>
        <w:rPr>
          <w:rFonts w:hint="eastAsia" w:ascii="仿宋" w:hAnsi="仿宋" w:eastAsia="仿宋"/>
          <w:color w:val="000000"/>
          <w:sz w:val="32"/>
          <w:szCs w:val="32"/>
          <w:lang w:eastAsia="zh-CN"/>
        </w:rPr>
        <w:t>会议室举行2022年度</w:t>
      </w:r>
      <w:r>
        <w:rPr>
          <w:rFonts w:hint="eastAsia" w:ascii="仿宋" w:hAnsi="仿宋" w:eastAsia="仿宋"/>
          <w:color w:val="000000"/>
          <w:sz w:val="32"/>
          <w:szCs w:val="32"/>
          <w:lang w:val="en-US" w:eastAsia="zh-Hans"/>
        </w:rPr>
        <w:t>公共管理学院</w:t>
      </w:r>
      <w:r>
        <w:rPr>
          <w:rFonts w:hint="eastAsia" w:ascii="仿宋" w:hAnsi="仿宋" w:eastAsia="仿宋"/>
          <w:color w:val="000000"/>
          <w:sz w:val="32"/>
          <w:szCs w:val="32"/>
          <w:lang w:eastAsia="zh-CN"/>
        </w:rPr>
        <w:t>本科教学质量与教学改革工程项目评审工作。</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pacing w:val="0"/>
          <w:sz w:val="32"/>
          <w:u w:val="none"/>
        </w:rPr>
        <w:t>做好教学质量与教学改革工程项目校级申报及省级推荐工作相关事宜</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pacing w:val="0"/>
          <w:sz w:val="32"/>
          <w:u w:val="none"/>
        </w:rPr>
        <w:t>做好报送2022-2023-2学期全英/双语授课申请通知的相关内容</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pacing w:val="0"/>
          <w:sz w:val="32"/>
          <w:u w:val="none"/>
        </w:rPr>
        <w:t>做好普教本科教学质量评价相关工作</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spacing w:val="0"/>
          <w:sz w:val="32"/>
          <w:u w:val="none"/>
        </w:rPr>
        <w:t>做好新增通识选修课上报相关通知</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fldChar w:fldCharType="begin"/>
      </w:r>
      <w:r>
        <w:rPr>
          <w:rFonts w:hint="eastAsia" w:ascii="仿宋" w:hAnsi="仿宋" w:eastAsia="仿宋"/>
          <w:color w:val="000000"/>
          <w:sz w:val="32"/>
          <w:szCs w:val="32"/>
          <w:lang w:eastAsia="zh-CN"/>
        </w:rPr>
        <w:instrText xml:space="preserve"> HYPERLINK "" \h </w:instrText>
      </w:r>
      <w:r>
        <w:rPr>
          <w:rFonts w:hint="eastAsia" w:ascii="仿宋" w:hAnsi="仿宋" w:eastAsia="仿宋"/>
          <w:color w:val="000000"/>
          <w:sz w:val="32"/>
          <w:szCs w:val="32"/>
          <w:lang w:eastAsia="zh-CN"/>
        </w:rPr>
        <w:fldChar w:fldCharType="separate"/>
      </w:r>
      <w:r>
        <w:rPr>
          <w:rFonts w:ascii="仿宋" w:hAnsi="仿宋" w:eastAsia="仿宋" w:cs="仿宋"/>
          <w:color w:val="000000"/>
          <w:sz w:val="32"/>
          <w:u w:val="none"/>
        </w:rPr>
        <w:t>完成2022-2023学年第一学期补缓考成绩录入工作，填报补（缓）考试考务费</w:t>
      </w:r>
      <w:r>
        <w:rPr>
          <w:rFonts w:hint="eastAsia" w:ascii="仿宋" w:hAnsi="仿宋" w:eastAsia="仿宋"/>
          <w:color w:val="000000"/>
          <w:sz w:val="32"/>
          <w:szCs w:val="32"/>
          <w:lang w:eastAsia="zh-CN"/>
        </w:rPr>
        <w:t>。</w:t>
      </w:r>
    </w:p>
    <w:p>
      <w:pPr>
        <w:keepNext w:val="0"/>
        <w:keepLines w:val="0"/>
        <w:pageBreakBefore w:val="0"/>
        <w:widowControl w:val="0"/>
        <w:numPr>
          <w:ilvl w:val="0"/>
          <w:numId w:val="2"/>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hint="eastAsia" w:ascii="仿宋" w:hAnsi="仿宋" w:eastAsia="仿宋"/>
          <w:color w:val="000000"/>
          <w:sz w:val="32"/>
          <w:szCs w:val="32"/>
          <w:lang w:eastAsia="zh-CN"/>
        </w:rPr>
        <w:fldChar w:fldCharType="end"/>
      </w:r>
      <w:r>
        <w:rPr>
          <w:rFonts w:ascii="仿宋" w:hAnsi="仿宋" w:eastAsia="仿宋" w:cs="仿宋"/>
          <w:color w:val="000000"/>
          <w:sz w:val="32"/>
          <w:u w:val="none"/>
        </w:rPr>
        <w:t>组织做好2022-2023学年第一学期课程考核方式核对工作</w:t>
      </w:r>
      <w:r>
        <w:rPr>
          <w:rFonts w:hint="eastAsia" w:ascii="仿宋" w:hAnsi="仿宋" w:eastAsia="仿宋" w:cs="仿宋"/>
          <w:color w:val="000000"/>
          <w:sz w:val="32"/>
          <w:u w:val="none"/>
          <w:lang w:eastAsia="zh-CN"/>
        </w:rPr>
        <w:t>。</w:t>
      </w:r>
    </w:p>
    <w:p>
      <w:pPr>
        <w:keepNext w:val="0"/>
        <w:keepLines w:val="0"/>
        <w:pageBreakBefore w:val="0"/>
        <w:widowControl w:val="0"/>
        <w:numPr>
          <w:ilvl w:val="0"/>
          <w:numId w:val="2"/>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color w:val="000000"/>
          <w:sz w:val="32"/>
          <w:u w:val="none"/>
        </w:rPr>
      </w:pPr>
      <w:r>
        <w:rPr>
          <w:rFonts w:ascii="仿宋" w:hAnsi="仿宋" w:eastAsia="仿宋" w:cs="仿宋"/>
          <w:color w:val="000000"/>
          <w:sz w:val="32"/>
          <w:u w:val="none"/>
        </w:rPr>
        <w:t>组织做好2019级辅修在读学生辅修毕业论文指导通知工作</w:t>
      </w:r>
      <w:r>
        <w:rPr>
          <w:rFonts w:hint="eastAsia" w:ascii="仿宋" w:hAnsi="仿宋" w:eastAsia="仿宋" w:cs="仿宋"/>
          <w:color w:val="000000"/>
          <w:sz w:val="32"/>
          <w:u w:val="none"/>
          <w:lang w:eastAsia="zh-CN"/>
        </w:rPr>
        <w:t>，</w:t>
      </w:r>
      <w:r>
        <w:rPr>
          <w:rFonts w:ascii="仿宋" w:hAnsi="仿宋" w:eastAsia="仿宋" w:cs="仿宋"/>
          <w:color w:val="000000"/>
          <w:sz w:val="32"/>
          <w:u w:val="none"/>
        </w:rPr>
        <w:t>配合办理协同育人新生入学申请保留入学资格手续</w:t>
      </w:r>
    </w:p>
    <w:p>
      <w:pPr>
        <w:snapToGrid/>
        <w:spacing w:before="0" w:after="0" w:line="240" w:lineRule="auto"/>
        <w:ind w:left="0" w:right="0"/>
        <w:jc w:val="both"/>
        <w:rPr>
          <w:rFonts w:hint="eastAsia" w:ascii="仿宋" w:hAnsi="仿宋" w:eastAsia="仿宋" w:cs="仿宋"/>
          <w:color w:val="000000"/>
          <w:sz w:val="32"/>
          <w:u w:val="none"/>
          <w:lang w:eastAsia="zh-CN"/>
        </w:rPr>
      </w:pPr>
      <w:r>
        <w:rPr>
          <w:rFonts w:ascii="仿宋" w:hAnsi="仿宋" w:eastAsia="仿宋" w:cs="仿宋"/>
          <w:color w:val="000000"/>
          <w:sz w:val="32"/>
          <w:u w:val="none"/>
        </w:rPr>
        <w:t>完成十月学生证补办工作</w:t>
      </w:r>
      <w:r>
        <w:rPr>
          <w:rFonts w:hint="eastAsia" w:ascii="仿宋" w:hAnsi="仿宋" w:eastAsia="仿宋" w:cs="仿宋"/>
          <w:color w:val="000000"/>
          <w:sz w:val="32"/>
          <w:u w:val="none"/>
          <w:lang w:eastAsia="zh-CN"/>
        </w:rPr>
        <w:t>。</w:t>
      </w:r>
    </w:p>
    <w:p>
      <w:pPr>
        <w:snapToGrid/>
        <w:spacing w:after="120" w:line="240" w:lineRule="auto"/>
        <w:ind w:left="0" w:leftChars="0" w:firstLine="419" w:firstLineChars="131"/>
        <w:jc w:val="both"/>
      </w:pPr>
      <w:r>
        <w:rPr>
          <w:rFonts w:ascii="仿宋" w:hAnsi="仿宋" w:eastAsia="仿宋" w:cs="仿宋"/>
          <w:color w:val="000000"/>
          <w:spacing w:val="0"/>
          <w:sz w:val="32"/>
          <w:u w:val="none"/>
        </w:rPr>
        <w:t>◆根据研究生院通知要求，做好2023届毕业研究生成绩核查情况，填写核查情况统计表，完成85位学生共计420份成绩单的核对、打印、盖章工作。</w:t>
      </w:r>
    </w:p>
    <w:p>
      <w:pPr>
        <w:snapToGrid/>
        <w:spacing w:before="0" w:after="0" w:line="240" w:lineRule="auto"/>
        <w:ind w:left="0" w:leftChars="0" w:right="0" w:firstLine="419" w:firstLineChars="131"/>
        <w:jc w:val="both"/>
      </w:pPr>
      <w:r>
        <w:rPr>
          <w:rFonts w:ascii="仿宋" w:hAnsi="仿宋" w:eastAsia="仿宋" w:cs="仿宋"/>
          <w:color w:val="000000"/>
          <w:spacing w:val="0"/>
          <w:sz w:val="32"/>
          <w:u w:val="none"/>
        </w:rPr>
        <w:t>◆根据研究生公布的2022级研究生互选方向及指导教师列表审核结果，结合同学们第一轮填报的互选表，组织第二轮导师互选；整理互选材料，将互选结果进行公示；10月14日将2022级研究生和导师互选结果报送给研究生院。</w:t>
      </w:r>
    </w:p>
    <w:p>
      <w:pPr>
        <w:snapToGrid/>
        <w:spacing w:after="120" w:line="240" w:lineRule="auto"/>
        <w:ind w:left="0" w:leftChars="0" w:firstLine="419" w:firstLineChars="131"/>
        <w:jc w:val="both"/>
      </w:pPr>
      <w:r>
        <w:rPr>
          <w:rFonts w:ascii="仿宋" w:hAnsi="仿宋" w:eastAsia="仿宋" w:cs="仿宋"/>
          <w:color w:val="000000"/>
          <w:spacing w:val="0"/>
          <w:sz w:val="32"/>
          <w:u w:val="none"/>
        </w:rPr>
        <w:t>◆</w:t>
      </w:r>
      <w:r>
        <w:rPr>
          <w:rFonts w:hint="eastAsia" w:ascii="仿宋" w:hAnsi="仿宋" w:eastAsia="仿宋" w:cs="仿宋"/>
          <w:b/>
          <w:bCs/>
          <w:color w:val="000000"/>
          <w:spacing w:val="0"/>
          <w:sz w:val="32"/>
          <w:u w:val="none"/>
          <w:lang w:val="en-US" w:eastAsia="zh-Hans"/>
        </w:rPr>
        <w:t>组织师生参加</w:t>
      </w:r>
      <w:r>
        <w:rPr>
          <w:rFonts w:ascii="仿宋" w:hAnsi="仿宋" w:eastAsia="仿宋" w:cs="仿宋"/>
          <w:b/>
          <w:bCs/>
          <w:color w:val="000000"/>
          <w:spacing w:val="0"/>
          <w:sz w:val="32"/>
          <w:u w:val="none"/>
        </w:rPr>
        <w:t>MPA教指委举办的第七届中国研究生公共管理案例大赛启动会暨参赛培训会</w:t>
      </w:r>
      <w:r>
        <w:rPr>
          <w:rFonts w:ascii="仿宋" w:hAnsi="仿宋" w:eastAsia="仿宋" w:cs="仿宋"/>
          <w:b/>
          <w:bCs/>
          <w:color w:val="000000"/>
          <w:spacing w:val="0"/>
          <w:sz w:val="32"/>
          <w:u w:val="none"/>
        </w:rPr>
        <w:t>。</w:t>
      </w:r>
      <w:r>
        <w:rPr>
          <w:rFonts w:ascii="仿宋" w:hAnsi="仿宋" w:eastAsia="仿宋" w:cs="仿宋"/>
          <w:color w:val="000000"/>
          <w:spacing w:val="0"/>
          <w:sz w:val="32"/>
          <w:u w:val="none"/>
        </w:rPr>
        <w:t>为进一步推进MPA案例教学工作，提高案例教学质量，MPA教育中心报名MPA教指委举办的第七届中国研究生公共管理案例大赛启动会暨参赛培训会，组织学院导师</w:t>
      </w:r>
      <w:r>
        <w:rPr>
          <w:rFonts w:hint="eastAsia" w:ascii="仿宋" w:hAnsi="仿宋" w:eastAsia="仿宋" w:cs="仿宋"/>
          <w:color w:val="000000"/>
          <w:spacing w:val="0"/>
          <w:sz w:val="32"/>
          <w:u w:val="none"/>
          <w:lang w:val="en-US" w:eastAsia="zh-Hans"/>
        </w:rPr>
        <w:t>研究生</w:t>
      </w:r>
      <w:r>
        <w:rPr>
          <w:rFonts w:ascii="仿宋" w:hAnsi="仿宋" w:eastAsia="仿宋" w:cs="仿宋"/>
          <w:color w:val="000000"/>
          <w:spacing w:val="0"/>
          <w:sz w:val="32"/>
          <w:u w:val="none"/>
        </w:rPr>
        <w:t>参加培训。</w:t>
      </w:r>
    </w:p>
    <w:p>
      <w:pPr>
        <w:snapToGrid/>
        <w:spacing w:after="120" w:line="240" w:lineRule="auto"/>
        <w:ind w:left="0" w:leftChars="0" w:firstLine="419" w:firstLineChars="131"/>
        <w:jc w:val="both"/>
      </w:pPr>
      <w:r>
        <w:rPr>
          <w:rFonts w:ascii="仿宋" w:hAnsi="仿宋" w:eastAsia="仿宋" w:cs="仿宋"/>
          <w:color w:val="000000"/>
          <w:spacing w:val="0"/>
          <w:sz w:val="32"/>
          <w:u w:val="none"/>
        </w:rPr>
        <w:t>◆向研究生院反馈关于《广东财经大学博士研究生指导教师遴选管理办法（试行）》的意见建议。</w:t>
      </w:r>
    </w:p>
    <w:p>
      <w:pPr>
        <w:snapToGrid/>
        <w:spacing w:before="0" w:after="0" w:line="240" w:lineRule="auto"/>
        <w:ind w:left="0" w:leftChars="0" w:right="0" w:firstLine="419" w:firstLineChars="131"/>
        <w:jc w:val="both"/>
      </w:pPr>
      <w:r>
        <w:rPr>
          <w:rFonts w:ascii="仿宋" w:hAnsi="仿宋" w:eastAsia="仿宋" w:cs="仿宋"/>
          <w:color w:val="000000"/>
          <w:spacing w:val="0"/>
          <w:sz w:val="32"/>
          <w:u w:val="none"/>
        </w:rPr>
        <w:t>◆根据《广东省教育厅转发教育部发展规划司关于编报2023年全国研究生招生计划的通知》，填写《粤港澳联合培养研究生情况调查季报表》和《联合培养研究生专项招生计划情况表》报送至研招办。</w:t>
      </w:r>
    </w:p>
    <w:p>
      <w:pPr>
        <w:snapToGrid/>
        <w:spacing w:before="0" w:after="0" w:line="240" w:lineRule="auto"/>
        <w:ind w:left="0" w:leftChars="0" w:right="0" w:firstLine="419" w:firstLineChars="131"/>
        <w:jc w:val="both"/>
        <w:rPr>
          <w:rFonts w:ascii="仿宋" w:hAnsi="仿宋" w:eastAsia="仿宋" w:cs="仿宋"/>
          <w:color w:val="000000"/>
          <w:spacing w:val="0"/>
          <w:sz w:val="32"/>
          <w:u w:val="none"/>
        </w:rPr>
      </w:pPr>
      <w:r>
        <w:rPr>
          <w:rFonts w:ascii="仿宋" w:hAnsi="仿宋" w:eastAsia="仿宋" w:cs="仿宋"/>
          <w:color w:val="000000"/>
          <w:spacing w:val="0"/>
          <w:sz w:val="32"/>
          <w:u w:val="none"/>
        </w:rPr>
        <w:t>◆在学院网站、公众号上发布广东财经大学2023年公共管理专业硕士（MPA）（双证）招生简章，广泛转发宣传，接听2023年MPA考生咨询电话，答疑相关问题。</w:t>
      </w:r>
    </w:p>
    <w:p>
      <w:pPr>
        <w:snapToGrid/>
        <w:spacing w:before="0" w:after="0" w:line="240" w:lineRule="auto"/>
        <w:ind w:left="0" w:leftChars="0" w:right="0" w:firstLine="419" w:firstLineChars="131"/>
        <w:jc w:val="both"/>
        <w:rPr>
          <w:rFonts w:ascii="微软雅黑" w:hAnsi="微软雅黑" w:eastAsia="微软雅黑" w:cs="微软雅黑"/>
          <w:spacing w:val="0"/>
          <w:sz w:val="32"/>
          <w:u w:val="none"/>
        </w:rPr>
      </w:pPr>
      <w:r>
        <w:rPr>
          <w:rFonts w:ascii="仿宋" w:hAnsi="仿宋" w:eastAsia="仿宋" w:cs="仿宋"/>
          <w:color w:val="000000"/>
          <w:spacing w:val="0"/>
          <w:sz w:val="32"/>
          <w:u w:val="none"/>
        </w:rPr>
        <w:t>◆我院</w:t>
      </w:r>
      <w:r>
        <w:rPr>
          <w:rFonts w:ascii="微软雅黑" w:hAnsi="微软雅黑" w:eastAsia="微软雅黑" w:cs="微软雅黑"/>
          <w:spacing w:val="0"/>
          <w:sz w:val="32"/>
          <w:u w:val="none"/>
        </w:rPr>
        <w:t>成功获批省社科科普基地“粤港澳大湾区数字政府治理政策与法规科普基地。</w:t>
      </w:r>
    </w:p>
    <w:p>
      <w:pPr>
        <w:snapToGrid/>
        <w:spacing w:before="0" w:after="0" w:line="240" w:lineRule="auto"/>
        <w:ind w:left="0" w:leftChars="0" w:right="0" w:firstLine="419" w:firstLineChars="131"/>
        <w:jc w:val="both"/>
        <w:rPr>
          <w:rFonts w:ascii="仿宋" w:hAnsi="仿宋" w:eastAsia="仿宋" w:cs="仿宋"/>
          <w:color w:val="000000"/>
          <w:spacing w:val="0"/>
          <w:sz w:val="32"/>
          <w:u w:val="none"/>
        </w:rPr>
      </w:pPr>
      <w:r>
        <w:rPr>
          <w:rFonts w:ascii="仿宋" w:hAnsi="仿宋" w:eastAsia="仿宋" w:cs="仿宋"/>
          <w:color w:val="000000"/>
          <w:spacing w:val="0"/>
          <w:sz w:val="32"/>
          <w:u w:val="none"/>
        </w:rPr>
        <w:t>◆我院黄文浩老师获省社科规划2022年度学科共建项目立项。</w:t>
      </w:r>
    </w:p>
    <w:p>
      <w:pPr>
        <w:snapToGrid/>
        <w:spacing w:before="0" w:after="0" w:line="240" w:lineRule="auto"/>
        <w:ind w:left="0" w:leftChars="0" w:right="0" w:firstLine="419" w:firstLineChars="131"/>
        <w:jc w:val="both"/>
      </w:pPr>
      <w:r>
        <w:rPr>
          <w:rFonts w:ascii="仿宋" w:hAnsi="仿宋" w:eastAsia="仿宋" w:cs="仿宋"/>
          <w:color w:val="000000"/>
          <w:spacing w:val="0"/>
          <w:sz w:val="32"/>
          <w:u w:val="none"/>
        </w:rPr>
        <w:t>◆根据科研处通知，完成广东省社科规划 2022年度四类研究专项申报。</w:t>
      </w:r>
    </w:p>
    <w:p>
      <w:pPr>
        <w:snapToGrid/>
        <w:spacing w:after="120" w:line="240" w:lineRule="auto"/>
        <w:ind w:left="0" w:leftChars="0" w:firstLine="419" w:firstLineChars="131"/>
        <w:jc w:val="both"/>
        <w:rPr>
          <w:rFonts w:ascii="仿宋" w:hAnsi="仿宋" w:eastAsia="仿宋" w:cs="仿宋"/>
          <w:color w:val="000000"/>
          <w:spacing w:val="0"/>
          <w:sz w:val="32"/>
          <w:u w:val="none"/>
        </w:rPr>
      </w:pPr>
      <w:r>
        <w:rPr>
          <w:rFonts w:ascii="仿宋" w:hAnsi="仿宋" w:eastAsia="仿宋" w:cs="仿宋"/>
          <w:color w:val="000000"/>
          <w:spacing w:val="0"/>
          <w:sz w:val="32"/>
          <w:u w:val="none"/>
        </w:rPr>
        <w:t>◆ 根据科研处报送科研业绩月报材料的要求，通知学院老师提交有关材料。</w:t>
      </w:r>
    </w:p>
    <w:p>
      <w:pPr>
        <w:snapToGrid/>
        <w:spacing w:after="120" w:line="240" w:lineRule="auto"/>
        <w:ind w:left="0" w:leftChars="0" w:firstLine="419" w:firstLineChars="131"/>
        <w:jc w:val="both"/>
      </w:pPr>
      <w:r>
        <w:rPr>
          <w:rFonts w:ascii="仿宋" w:hAnsi="仿宋" w:eastAsia="仿宋" w:cs="仿宋"/>
          <w:color w:val="000000"/>
          <w:spacing w:val="0"/>
          <w:sz w:val="32"/>
          <w:u w:val="none"/>
        </w:rPr>
        <w:t>◆巡检实验室仪器设备情况，及时维护，实验室204投影机主板坏，申请维护更换。购置水准尺并做好低值耐用品登记。做好每日上报教务处关于实验室安全情况。</w:t>
      </w:r>
    </w:p>
    <w:p>
      <w:pPr>
        <w:pBdr>
          <w:bottom w:val="none" w:color="auto" w:sz="0" w:space="0"/>
        </w:pBdr>
        <w:snapToGrid/>
        <w:spacing w:before="0" w:after="0" w:line="240" w:lineRule="auto"/>
        <w:ind w:left="0" w:right="0"/>
        <w:jc w:val="both"/>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10月10日至10月14日，公共管理学院佛山校区完成接收2022级新生入党申请书和组织谈话工作。</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10月13日，公共管理学院佛山校区完成党支部新生党员党籍材料初审工作。</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10月12日，公共管理学院佛山校区进行2022级学生档案材料检查和补充工作，。</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eastAsia="zh-CN"/>
        </w:rPr>
        <w:t>10</w:t>
      </w:r>
      <w:r>
        <w:rPr>
          <w:rFonts w:hint="eastAsia" w:ascii="仿宋" w:hAnsi="仿宋" w:eastAsia="仿宋"/>
          <w:color w:val="000000"/>
          <w:sz w:val="32"/>
          <w:szCs w:val="32"/>
          <w:lang w:val="en-US" w:eastAsia="zh-Hans"/>
        </w:rPr>
        <w:t>月</w:t>
      </w:r>
      <w:r>
        <w:rPr>
          <w:rFonts w:hint="default" w:ascii="仿宋" w:hAnsi="仿宋" w:eastAsia="仿宋"/>
          <w:color w:val="000000"/>
          <w:sz w:val="32"/>
          <w:szCs w:val="32"/>
          <w:lang w:eastAsia="zh-Hans"/>
        </w:rPr>
        <w:t>11</w:t>
      </w:r>
      <w:r>
        <w:rPr>
          <w:rFonts w:hint="eastAsia" w:ascii="仿宋" w:hAnsi="仿宋" w:eastAsia="仿宋"/>
          <w:color w:val="000000"/>
          <w:sz w:val="32"/>
          <w:szCs w:val="32"/>
          <w:lang w:val="en-US" w:eastAsia="zh-Hans"/>
        </w:rPr>
        <w:t>号上午</w:t>
      </w:r>
      <w:r>
        <w:rPr>
          <w:rFonts w:hint="default" w:ascii="仿宋" w:hAnsi="仿宋" w:eastAsia="仿宋"/>
          <w:color w:val="000000"/>
          <w:sz w:val="32"/>
          <w:szCs w:val="32"/>
          <w:lang w:eastAsia="zh-Hans"/>
        </w:rPr>
        <w:t>9</w:t>
      </w:r>
      <w:r>
        <w:rPr>
          <w:rFonts w:hint="eastAsia" w:ascii="仿宋" w:hAnsi="仿宋" w:eastAsia="仿宋"/>
          <w:color w:val="000000"/>
          <w:sz w:val="32"/>
          <w:szCs w:val="32"/>
          <w:lang w:val="en-US" w:eastAsia="zh-Hans"/>
        </w:rPr>
        <w:t>点</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学院召开党政领导班子例会</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就前期工作做了总结和后期工作进行了安排</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特别讨论了</w:t>
      </w:r>
      <w:r>
        <w:rPr>
          <w:rFonts w:hint="default" w:ascii="仿宋" w:hAnsi="仿宋" w:eastAsia="仿宋"/>
          <w:color w:val="000000"/>
          <w:sz w:val="32"/>
          <w:szCs w:val="32"/>
          <w:lang w:eastAsia="zh-Hans"/>
        </w:rPr>
        <w:t>2023</w:t>
      </w:r>
      <w:r>
        <w:rPr>
          <w:rFonts w:hint="eastAsia" w:ascii="仿宋" w:hAnsi="仿宋" w:eastAsia="仿宋"/>
          <w:color w:val="000000"/>
          <w:sz w:val="32"/>
          <w:szCs w:val="32"/>
          <w:lang w:val="en-US" w:eastAsia="zh-Hans"/>
        </w:rPr>
        <w:t>年</w:t>
      </w:r>
      <w:r>
        <w:rPr>
          <w:rFonts w:hint="default" w:ascii="仿宋" w:hAnsi="仿宋" w:eastAsia="仿宋"/>
          <w:color w:val="000000"/>
          <w:sz w:val="32"/>
          <w:szCs w:val="32"/>
          <w:lang w:eastAsia="zh-Hans"/>
        </w:rPr>
        <w:t>MPA</w:t>
      </w:r>
      <w:r>
        <w:rPr>
          <w:rFonts w:hint="eastAsia" w:ascii="仿宋" w:hAnsi="仿宋" w:eastAsia="仿宋"/>
          <w:color w:val="000000"/>
          <w:sz w:val="32"/>
          <w:szCs w:val="32"/>
          <w:lang w:val="en-US" w:eastAsia="zh-Hans"/>
        </w:rPr>
        <w:t>研究生招生预报名数据下滑的情况的主客观原因</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会议强调</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继续做好动员全院教职工抓住最后的冲刺时间</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全力做好招生宣传工作</w:t>
      </w:r>
      <w:r>
        <w:rPr>
          <w:rFonts w:hint="default" w:ascii="仿宋" w:hAnsi="仿宋" w:eastAsia="仿宋"/>
          <w:color w:val="000000"/>
          <w:sz w:val="32"/>
          <w:szCs w:val="32"/>
          <w:lang w:eastAsia="zh-Hans"/>
        </w:rPr>
        <w:t>。</w:t>
      </w:r>
    </w:p>
    <w:p>
      <w:pPr>
        <w:keepNext w:val="0"/>
        <w:keepLines w:val="0"/>
        <w:pageBreakBefore w:val="0"/>
        <w:widowControl w:val="0"/>
        <w:numPr>
          <w:ilvl w:val="0"/>
          <w:numId w:val="3"/>
        </w:numPr>
        <w:kinsoku/>
        <w:wordWrap/>
        <w:overflowPunct/>
        <w:topLinePunct w:val="0"/>
        <w:autoSpaceDE/>
        <w:autoSpaceDN/>
        <w:bidi w:val="0"/>
        <w:adjustRightInd/>
        <w:snapToGrid w:val="0"/>
        <w:spacing w:before="0" w:after="0" w:line="360" w:lineRule="auto"/>
        <w:ind w:left="0" w:leftChars="0" w:firstLine="419" w:firstLineChars="131"/>
        <w:jc w:val="both"/>
        <w:textAlignment w:val="auto"/>
        <w:rPr>
          <w:rFonts w:hint="default" w:ascii="仿宋" w:hAnsi="仿宋" w:eastAsia="仿宋"/>
          <w:color w:val="000000"/>
          <w:sz w:val="32"/>
          <w:szCs w:val="32"/>
          <w:lang w:val="en-US" w:eastAsia="zh-CN"/>
        </w:rPr>
      </w:pPr>
      <w:r>
        <w:rPr>
          <w:rFonts w:hint="default" w:ascii="仿宋" w:hAnsi="仿宋" w:eastAsia="仿宋"/>
          <w:color w:val="000000"/>
          <w:sz w:val="32"/>
          <w:szCs w:val="32"/>
          <w:lang w:val="en-US" w:eastAsia="zh-CN"/>
        </w:rPr>
        <w:t>10</w:t>
      </w:r>
      <w:r>
        <w:rPr>
          <w:rFonts w:hint="eastAsia" w:ascii="仿宋" w:hAnsi="仿宋" w:eastAsia="仿宋"/>
          <w:color w:val="000000"/>
          <w:sz w:val="32"/>
          <w:szCs w:val="32"/>
          <w:lang w:val="en-US" w:eastAsia="zh-Hans"/>
        </w:rPr>
        <w:t>月</w:t>
      </w:r>
      <w:r>
        <w:rPr>
          <w:rFonts w:hint="default" w:ascii="仿宋" w:hAnsi="仿宋" w:eastAsia="仿宋"/>
          <w:color w:val="000000"/>
          <w:sz w:val="32"/>
          <w:szCs w:val="32"/>
          <w:lang w:val="en-US" w:eastAsia="zh-Hans"/>
        </w:rPr>
        <w:t>11</w:t>
      </w:r>
      <w:r>
        <w:rPr>
          <w:rFonts w:hint="eastAsia" w:ascii="仿宋" w:hAnsi="仿宋" w:eastAsia="仿宋"/>
          <w:color w:val="000000"/>
          <w:sz w:val="32"/>
          <w:szCs w:val="32"/>
          <w:lang w:val="en-US" w:eastAsia="zh-Hans"/>
        </w:rPr>
        <w:t>号上午</w:t>
      </w:r>
      <w:r>
        <w:rPr>
          <w:rFonts w:hint="default" w:ascii="仿宋" w:hAnsi="仿宋" w:eastAsia="仿宋"/>
          <w:color w:val="000000"/>
          <w:sz w:val="32"/>
          <w:szCs w:val="32"/>
          <w:lang w:eastAsia="zh-Hans"/>
        </w:rPr>
        <w:t>10</w:t>
      </w:r>
      <w:r>
        <w:rPr>
          <w:rFonts w:hint="eastAsia" w:ascii="仿宋" w:hAnsi="仿宋" w:eastAsia="仿宋"/>
          <w:color w:val="000000"/>
          <w:sz w:val="32"/>
          <w:szCs w:val="32"/>
          <w:lang w:val="en-US" w:eastAsia="zh-Hans"/>
        </w:rPr>
        <w:t>点半</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学院绩效分配方案修订工作小组召开第二次线上线下讨论会</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继续就绩效分配方案的关键问题进行充分讨论</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初步达成共识</w:t>
      </w:r>
      <w:r>
        <w:rPr>
          <w:rFonts w:hint="default" w:ascii="仿宋" w:hAnsi="仿宋" w:eastAsia="仿宋"/>
          <w:color w:val="000000"/>
          <w:sz w:val="32"/>
          <w:szCs w:val="32"/>
          <w:lang w:eastAsia="zh-Hans"/>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snapToGrid/>
        <w:spacing w:before="0" w:after="0" w:line="240" w:lineRule="auto"/>
        <w:ind w:left="0" w:leftChars="0" w:right="0" w:firstLine="419" w:firstLineChars="131"/>
        <w:jc w:val="both"/>
      </w:pPr>
      <w:r>
        <w:rPr>
          <w:rFonts w:ascii="仿宋" w:hAnsi="仿宋" w:eastAsia="仿宋" w:cs="仿宋"/>
          <w:color w:val="000000"/>
          <w:spacing w:val="0"/>
          <w:sz w:val="32"/>
          <w:u w:val="none"/>
        </w:rPr>
        <w:t>◆</w:t>
      </w:r>
      <w:r>
        <w:rPr>
          <w:rFonts w:ascii="仿宋" w:hAnsi="仿宋" w:eastAsia="仿宋" w:cs="仿宋"/>
          <w:b/>
          <w:color w:val="000000"/>
          <w:spacing w:val="0"/>
          <w:sz w:val="32"/>
          <w:u w:val="none"/>
        </w:rPr>
        <w:t>抓好</w:t>
      </w:r>
      <w:r>
        <w:rPr>
          <w:rFonts w:ascii="仿宋" w:hAnsi="仿宋" w:eastAsia="仿宋" w:cs="仿宋"/>
          <w:b/>
          <w:color w:val="000000"/>
          <w:sz w:val="32"/>
          <w:u w:val="none"/>
        </w:rPr>
        <w:t>国庆后学生疫情防控工作。</w:t>
      </w:r>
      <w:r>
        <w:rPr>
          <w:rFonts w:ascii="仿宋" w:hAnsi="仿宋" w:eastAsia="仿宋" w:cs="仿宋"/>
          <w:color w:val="000000"/>
          <w:sz w:val="32"/>
          <w:u w:val="none"/>
        </w:rPr>
        <w:t>做好防疫宣传，提醒学生不去中高风险地区。做好国庆后返校政策传达，和返校资料审核，确保学生符合条件后及时返校。督促学生做好每日健康打卡。做好在校学生核酸检测组织和统计工作，保证按疫情防控政策落实核酸人数和频次。</w:t>
      </w:r>
    </w:p>
    <w:p>
      <w:pPr>
        <w:snapToGrid/>
        <w:spacing w:before="0" w:after="0" w:line="240" w:lineRule="auto"/>
        <w:ind w:left="0" w:leftChars="0" w:right="0" w:firstLine="419" w:firstLineChars="131"/>
        <w:jc w:val="both"/>
      </w:pPr>
      <w:r>
        <w:rPr>
          <w:rFonts w:ascii="仿宋" w:hAnsi="仿宋" w:eastAsia="仿宋" w:cs="仿宋"/>
          <w:color w:val="000000"/>
          <w:spacing w:val="0"/>
          <w:sz w:val="32"/>
          <w:u w:val="none"/>
        </w:rPr>
        <w:t>◆</w:t>
      </w:r>
      <w:r>
        <w:rPr>
          <w:rFonts w:ascii="仿宋" w:hAnsi="仿宋" w:eastAsia="仿宋" w:cs="仿宋"/>
          <w:b/>
          <w:color w:val="000000"/>
          <w:spacing w:val="0"/>
          <w:sz w:val="32"/>
          <w:u w:val="none"/>
        </w:rPr>
        <w:t>做好新生日常管理和服务工作。</w:t>
      </w:r>
      <w:r>
        <w:rPr>
          <w:rFonts w:ascii="仿宋" w:hAnsi="仿宋" w:eastAsia="仿宋" w:cs="仿宋"/>
          <w:color w:val="000000"/>
          <w:spacing w:val="0"/>
          <w:sz w:val="32"/>
          <w:u w:val="none"/>
        </w:rPr>
        <w:t>收集完新生学生证，并交研究生院盖章。将2023届毕业生的就业推荐表回收，下一步审核盖章。</w:t>
      </w:r>
    </w:p>
    <w:p>
      <w:pPr>
        <w:snapToGrid/>
        <w:spacing w:after="120" w:line="240" w:lineRule="auto"/>
        <w:ind w:left="0" w:leftChars="0" w:firstLine="419" w:firstLineChars="131"/>
        <w:jc w:val="both"/>
      </w:pPr>
      <w:r>
        <w:rPr>
          <w:rFonts w:ascii="仿宋" w:hAnsi="仿宋" w:eastAsia="仿宋" w:cs="仿宋"/>
          <w:color w:val="000000"/>
          <w:spacing w:val="0"/>
          <w:sz w:val="32"/>
          <w:u w:val="none"/>
        </w:rPr>
        <w:t>◆</w:t>
      </w:r>
      <w:r>
        <w:rPr>
          <w:rFonts w:ascii="仿宋" w:hAnsi="仿宋" w:eastAsia="仿宋" w:cs="仿宋"/>
          <w:b/>
          <w:color w:val="000000"/>
          <w:spacing w:val="0"/>
          <w:sz w:val="32"/>
          <w:u w:val="none"/>
        </w:rPr>
        <w:t>组织研究生积极报名“双百工程”项目。</w:t>
      </w:r>
      <w:r>
        <w:rPr>
          <w:rFonts w:ascii="仿宋" w:hAnsi="仿宋" w:eastAsia="仿宋" w:cs="仿宋"/>
          <w:color w:val="000000"/>
          <w:spacing w:val="0"/>
          <w:sz w:val="32"/>
          <w:u w:val="none"/>
        </w:rPr>
        <w:t>根据《关于申报2022-2023学年大学生创新创业项目培育“双百工程”项目的预通知》组织研究生积极组队报名。动员研究生参加周日的“双百工程分享”会，从往年参赛者成功经验中对标对杆，激励学生。</w:t>
      </w:r>
    </w:p>
    <w:p>
      <w:pPr>
        <w:snapToGrid/>
        <w:spacing w:before="0" w:after="0" w:line="240" w:lineRule="auto"/>
        <w:ind w:left="0" w:leftChars="0" w:right="0" w:firstLine="419" w:firstLineChars="131"/>
        <w:jc w:val="both"/>
      </w:pPr>
      <w:r>
        <w:rPr>
          <w:rFonts w:ascii="仿宋" w:hAnsi="仿宋" w:eastAsia="仿宋" w:cs="仿宋"/>
          <w:color w:val="000000"/>
          <w:spacing w:val="0"/>
          <w:sz w:val="32"/>
          <w:u w:val="none"/>
        </w:rPr>
        <w:t>◆</w:t>
      </w:r>
      <w:r>
        <w:rPr>
          <w:rFonts w:ascii="仿宋" w:hAnsi="仿宋" w:eastAsia="仿宋" w:cs="仿宋"/>
          <w:b/>
          <w:color w:val="000000"/>
          <w:spacing w:val="0"/>
          <w:sz w:val="32"/>
          <w:u w:val="none"/>
        </w:rPr>
        <w:t>组织学生和导师对接“佛山市建设青年发展型城市研究课题”的申报工作。</w:t>
      </w:r>
      <w:r>
        <w:rPr>
          <w:rFonts w:ascii="仿宋" w:hAnsi="仿宋" w:eastAsia="仿宋" w:cs="仿宋"/>
          <w:color w:val="000000"/>
          <w:spacing w:val="0"/>
          <w:sz w:val="32"/>
          <w:u w:val="none"/>
        </w:rPr>
        <w:t>目前有35名师生有意向参与课题，并介绍三水团委校友入群，为后续师生课题需要做的调查问卷和信息申报提供方便。</w:t>
      </w:r>
    </w:p>
    <w:p>
      <w:pPr>
        <w:snapToGrid/>
        <w:spacing w:after="120" w:line="240" w:lineRule="auto"/>
        <w:ind w:left="0" w:leftChars="0" w:firstLine="419" w:firstLineChars="131"/>
        <w:jc w:val="both"/>
      </w:pPr>
      <w:r>
        <w:rPr>
          <w:rFonts w:ascii="仿宋" w:hAnsi="仿宋" w:eastAsia="仿宋" w:cs="仿宋"/>
          <w:color w:val="000000"/>
          <w:spacing w:val="0"/>
          <w:sz w:val="32"/>
          <w:u w:val="none"/>
        </w:rPr>
        <w:t>◆</w:t>
      </w:r>
      <w:r>
        <w:rPr>
          <w:rFonts w:ascii="仿宋" w:hAnsi="仿宋" w:eastAsia="仿宋" w:cs="仿宋"/>
          <w:b/>
          <w:color w:val="000000"/>
          <w:spacing w:val="0"/>
          <w:sz w:val="32"/>
          <w:u w:val="none"/>
        </w:rPr>
        <w:t>10月13日上午，开展MPA班委会，推动相关班级工作的进展。</w:t>
      </w:r>
      <w:r>
        <w:rPr>
          <w:rFonts w:ascii="仿宋" w:hAnsi="仿宋" w:eastAsia="仿宋" w:cs="仿宋"/>
          <w:color w:val="000000"/>
          <w:spacing w:val="0"/>
          <w:sz w:val="32"/>
          <w:u w:val="none"/>
        </w:rPr>
        <w:t>节后将在三水校区组织MPA在校学生举行规律性的跑步、球类运动，增强学生体质，促进同学之间的交流。</w:t>
      </w: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方正小标宋简体">
    <w:altName w:val="汉仪书宋二KW"/>
    <w:panose1 w:val="03000509000000000000"/>
    <w:charset w:val="86"/>
    <w:family w:val="auto"/>
    <w:pitch w:val="default"/>
    <w:sig w:usb0="00000000" w:usb1="00000000" w:usb2="00000000" w:usb3="00000000" w:csb0="00040000" w:csb1="00000000"/>
  </w:font>
  <w:font w:name="Calibri Light">
    <w:altName w:val="Helvetica Neue"/>
    <w:panose1 w:val="020F0302020204030204"/>
    <w:charset w:val="00"/>
    <w:family w:val="auto"/>
    <w:pitch w:val="default"/>
    <w:sig w:usb0="00000000" w:usb1="00000000" w:usb2="00000000" w:usb3="00000000" w:csb0="2000019F" w:csb1="00000000"/>
  </w:font>
  <w:font w:name="汉仪中黑KW">
    <w:panose1 w:val="00020600040101010101"/>
    <w:charset w:val="86"/>
    <w:family w:val="auto"/>
    <w:pitch w:val="default"/>
    <w:sig w:usb0="00000000" w:usb1="00000000" w:usb2="00000000" w:usb3="00000000" w:csb0="00160000" w:csb1="00000000"/>
  </w:font>
  <w:font w:name="华文中宋">
    <w:altName w:val="汉仪书宋二KW"/>
    <w:panose1 w:val="02010600040101010101"/>
    <w:charset w:val="86"/>
    <w:family w:val="auto"/>
    <w:pitch w:val="default"/>
    <w:sig w:usb0="00000000" w:usb1="00000000" w:usb2="00000000" w:usb3="00000000" w:csb0="0004009F" w:csb1="DFD7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仿宋_GB2312">
    <w:altName w:val="方正仿宋_GBK"/>
    <w:panose1 w:val="02010609030101010101"/>
    <w:charset w:val="86"/>
    <w:family w:val="auto"/>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等线">
    <w:altName w:val="汉仪中等线KW"/>
    <w:panose1 w:val="00000000000000000000"/>
    <w:charset w:val="00"/>
    <w:family w:val="auto"/>
    <w:pitch w:val="default"/>
    <w:sig w:usb0="00000000" w:usb1="00000000" w:usb2="00000000" w:usb3="00000000" w:csb0="00000000" w:csb1="00000000"/>
  </w:font>
  <w:font w:name="儷宋 Pro">
    <w:panose1 w:val="020203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仿宋">
    <w:altName w:val="方正仿宋_GBK"/>
    <w:panose1 w:val="00000000000000000000"/>
    <w:charset w:val="00"/>
    <w:family w:val="auto"/>
    <w:pitch w:val="default"/>
    <w:sig w:usb0="00000000" w:usb1="00000000" w:usb2="00000000" w:usb3="00000000" w:csb0="00000000" w:csb1="00000000"/>
  </w:font>
  <w:font w:name="微软雅黑">
    <w:altName w:val="汉仪旗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5FCE8"/>
    <w:multiLevelType w:val="singleLevel"/>
    <w:tmpl w:val="8ED5FCE8"/>
    <w:lvl w:ilvl="0" w:tentative="0">
      <w:start w:val="1"/>
      <w:numFmt w:val="bullet"/>
      <w:lvlText w:val=""/>
      <w:lvlJc w:val="left"/>
      <w:pPr>
        <w:ind w:left="420" w:hanging="420"/>
      </w:pPr>
      <w:rPr>
        <w:rFonts w:hint="default" w:ascii="Wingdings" w:hAnsi="Wingdings"/>
      </w:rPr>
    </w:lvl>
  </w:abstractNum>
  <w:abstractNum w:abstractNumId="1">
    <w:nsid w:val="A6208D33"/>
    <w:multiLevelType w:val="singleLevel"/>
    <w:tmpl w:val="A6208D33"/>
    <w:lvl w:ilvl="0" w:tentative="0">
      <w:start w:val="1"/>
      <w:numFmt w:val="bullet"/>
      <w:lvlText w:val=""/>
      <w:lvlJc w:val="left"/>
      <w:pPr>
        <w:ind w:left="420" w:hanging="420"/>
      </w:pPr>
      <w:rPr>
        <w:rFonts w:hint="default" w:ascii="Wingdings" w:hAnsi="Wingdings"/>
      </w:rPr>
    </w:lvl>
  </w:abstractNum>
  <w:abstractNum w:abstractNumId="2">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70047B1"/>
    <w:rsid w:val="0B043F8B"/>
    <w:rsid w:val="0CA90372"/>
    <w:rsid w:val="0F70685A"/>
    <w:rsid w:val="0F7A534C"/>
    <w:rsid w:val="11C07F7F"/>
    <w:rsid w:val="1A614E9E"/>
    <w:rsid w:val="1FF335AB"/>
    <w:rsid w:val="22EC43C9"/>
    <w:rsid w:val="25976900"/>
    <w:rsid w:val="2EA25342"/>
    <w:rsid w:val="34437A7B"/>
    <w:rsid w:val="3FAB5883"/>
    <w:rsid w:val="4A4578D3"/>
    <w:rsid w:val="4CBC40C3"/>
    <w:rsid w:val="54D344CF"/>
    <w:rsid w:val="563572F6"/>
    <w:rsid w:val="65023631"/>
    <w:rsid w:val="66BC6E6D"/>
    <w:rsid w:val="690B2E56"/>
    <w:rsid w:val="71F812A9"/>
    <w:rsid w:val="73AB6722"/>
    <w:rsid w:val="7EDFC9A1"/>
    <w:rsid w:val="DE8F4087"/>
    <w:rsid w:val="F7E9A3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2380</Words>
  <Characters>2528</Characters>
  <TotalTime>3</TotalTime>
  <ScaleCrop>false</ScaleCrop>
  <LinksUpToDate>false</LinksUpToDate>
  <CharactersWithSpaces>2535</CharactersWithSpaces>
  <Application>WPS Office_4.6.1.7467_F1E327BC-269C-435d-A152-05C5408002CA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2022-10-15T01:42:00Z</dcterms:created>
  <dc:creator>admin</dc:creator>
  <cp:lastModifiedBy>午夕</cp:lastModifiedBy>
  <dcterms:modified xsi:type="dcterms:W3CDTF">2022-10-14T23:30:53Z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C4BE49AF6F6A4B36B5C25436D56EE9D4</vt:lpwstr>
  </property>
</Properties>
</file>